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4EAE" w14:textId="37AE7F12" w:rsidR="00984A9D" w:rsidRPr="00272679" w:rsidRDefault="00272679" w:rsidP="002726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679">
        <w:rPr>
          <w:rFonts w:ascii="Times New Roman" w:hAnsi="Times New Roman" w:cs="Times New Roman"/>
          <w:b/>
          <w:bCs/>
          <w:sz w:val="28"/>
          <w:szCs w:val="28"/>
        </w:rPr>
        <w:t xml:space="preserve">Oklahoma </w:t>
      </w:r>
      <w:r w:rsidR="00046C1E" w:rsidRPr="00272679">
        <w:rPr>
          <w:rFonts w:ascii="Times New Roman" w:hAnsi="Times New Roman" w:cs="Times New Roman"/>
          <w:b/>
          <w:bCs/>
          <w:sz w:val="28"/>
          <w:szCs w:val="28"/>
        </w:rPr>
        <w:t>Housing Stability Program</w:t>
      </w:r>
      <w:r w:rsidRPr="00272679">
        <w:rPr>
          <w:rFonts w:ascii="Times New Roman" w:hAnsi="Times New Roman" w:cs="Times New Roman"/>
          <w:b/>
          <w:bCs/>
          <w:sz w:val="28"/>
          <w:szCs w:val="28"/>
        </w:rPr>
        <w:t xml:space="preserve"> Construction Loan Fee Schedule</w:t>
      </w:r>
    </w:p>
    <w:p w14:paraId="1F80912B" w14:textId="76BE22F0" w:rsidR="00984A9D" w:rsidRPr="00272679" w:rsidRDefault="00272679" w:rsidP="00272679">
      <w:pPr>
        <w:jc w:val="both"/>
        <w:rPr>
          <w:rFonts w:ascii="Times New Roman" w:hAnsi="Times New Roman" w:cs="Times New Roman"/>
        </w:rPr>
      </w:pPr>
      <w:r w:rsidRPr="00974044">
        <w:rPr>
          <w:rFonts w:ascii="Times New Roman" w:hAnsi="Times New Roman" w:cs="Times New Roman"/>
          <w:b/>
          <w:bCs/>
        </w:rPr>
        <w:t>OHFA has contracted with Oklahoma City Abstract &amp; Title Company to provide title services for all construction loans issued under the Housing Stability Program</w:t>
      </w:r>
      <w:r w:rsidRPr="00272679">
        <w:rPr>
          <w:rFonts w:ascii="Times New Roman" w:hAnsi="Times New Roman" w:cs="Times New Roman"/>
        </w:rPr>
        <w:t>. An outline of the title fees that can be expected to be incurred for a loan closing are provided below.</w:t>
      </w:r>
      <w:r w:rsidR="002363D4">
        <w:rPr>
          <w:rFonts w:ascii="Times New Roman" w:hAnsi="Times New Roman" w:cs="Times New Roman"/>
        </w:rPr>
        <w:t xml:space="preserve"> </w:t>
      </w:r>
      <w:r w:rsidR="002363D4" w:rsidRPr="002363D4">
        <w:rPr>
          <w:rFonts w:ascii="Times New Roman" w:hAnsi="Times New Roman" w:cs="Times New Roman"/>
          <w:b/>
          <w:bCs/>
        </w:rPr>
        <w:t>Additional fees may be incurred.</w:t>
      </w:r>
      <w:r w:rsidRPr="00272679">
        <w:rPr>
          <w:rFonts w:ascii="Times New Roman" w:hAnsi="Times New Roman" w:cs="Times New Roman"/>
        </w:rPr>
        <w:t xml:space="preserve"> Please be aware that some of these fees depend on the number of units and the location of the development.</w:t>
      </w:r>
    </w:p>
    <w:p w14:paraId="36023F96" w14:textId="1F2567FA" w:rsidR="00984A9D" w:rsidRPr="00272679" w:rsidRDefault="00984A9D">
      <w:pPr>
        <w:rPr>
          <w:rFonts w:ascii="Times New Roman" w:hAnsi="Times New Roman" w:cs="Times New Roman"/>
          <w:b/>
          <w:bCs/>
        </w:rPr>
      </w:pPr>
      <w:r w:rsidRPr="00272679">
        <w:rPr>
          <w:rFonts w:ascii="Times New Roman" w:hAnsi="Times New Roman" w:cs="Times New Roman"/>
          <w:b/>
          <w:bCs/>
        </w:rPr>
        <w:t xml:space="preserve">Title &amp; </w:t>
      </w:r>
      <w:r w:rsidR="00272679" w:rsidRPr="00272679">
        <w:rPr>
          <w:rFonts w:ascii="Times New Roman" w:hAnsi="Times New Roman" w:cs="Times New Roman"/>
          <w:b/>
          <w:bCs/>
        </w:rPr>
        <w:t>C</w:t>
      </w:r>
      <w:r w:rsidRPr="00272679">
        <w:rPr>
          <w:rFonts w:ascii="Times New Roman" w:hAnsi="Times New Roman" w:cs="Times New Roman"/>
          <w:b/>
          <w:bCs/>
        </w:rPr>
        <w:t xml:space="preserve">losing </w:t>
      </w:r>
      <w:r w:rsidR="00272679" w:rsidRPr="00272679">
        <w:rPr>
          <w:rFonts w:ascii="Times New Roman" w:hAnsi="Times New Roman" w:cs="Times New Roman"/>
          <w:b/>
          <w:bCs/>
        </w:rPr>
        <w:t>Fees</w:t>
      </w:r>
      <w:r w:rsidRPr="00272679">
        <w:rPr>
          <w:rFonts w:ascii="Times New Roman" w:hAnsi="Times New Roman" w:cs="Times New Roman"/>
          <w:b/>
          <w:bCs/>
        </w:rPr>
        <w:t>:</w:t>
      </w:r>
    </w:p>
    <w:p w14:paraId="397D595D" w14:textId="44D24971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Closing fee:</w:t>
      </w:r>
      <w:r w:rsid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$150</w:t>
      </w:r>
    </w:p>
    <w:p w14:paraId="18DA0AB2" w14:textId="210001FC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Title Services</w:t>
      </w:r>
      <w:r w:rsidR="00DA672B"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:</w:t>
      </w:r>
      <w:r w:rsid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$100</w:t>
      </w:r>
    </w:p>
    <w:p w14:paraId="7FD91432" w14:textId="7F9866B7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Exam:</w:t>
      </w:r>
      <w:r w:rsid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$150</w:t>
      </w:r>
    </w:p>
    <w:p w14:paraId="45E8B195" w14:textId="30E60FE0" w:rsidR="005E3862" w:rsidRPr="00272679" w:rsidRDefault="005E3862" w:rsidP="00DA672B">
      <w:pPr>
        <w:tabs>
          <w:tab w:val="left" w:pos="2340"/>
        </w:tabs>
        <w:spacing w:after="0" w:line="240" w:lineRule="auto"/>
        <w:ind w:left="2160" w:hanging="2160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Filing</w:t>
      </w:r>
      <w:r w:rsid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: </w:t>
      </w:r>
      <w:r w:rsid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$125</w:t>
      </w:r>
    </w:p>
    <w:p w14:paraId="0AF17EDE" w14:textId="51AA62C4" w:rsidR="005E3862" w:rsidRPr="00272679" w:rsidRDefault="005E3862" w:rsidP="00F00BB5">
      <w:pPr>
        <w:spacing w:after="0" w:line="240" w:lineRule="auto"/>
        <w:ind w:left="2160" w:hanging="2160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Mortgage Cert:</w:t>
      </w:r>
      <w:r w:rsid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$5</w:t>
      </w:r>
    </w:p>
    <w:p w14:paraId="6D9CC70A" w14:textId="257391B2" w:rsidR="005E3862" w:rsidRPr="00272679" w:rsidRDefault="005E3862" w:rsidP="00F00BB5">
      <w:pPr>
        <w:tabs>
          <w:tab w:val="left" w:pos="2160"/>
        </w:tabs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Title insurance:</w:t>
      </w:r>
      <w:r w:rsid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Varies by loan amount – 25% Discount on all files</w:t>
      </w:r>
    </w:p>
    <w:p w14:paraId="7F00C66D" w14:textId="77777777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color w:val="1F497D"/>
          <w:kern w:val="0"/>
          <w:sz w:val="22"/>
          <w:szCs w:val="22"/>
          <w14:ligatures w14:val="none"/>
        </w:rPr>
      </w:pPr>
    </w:p>
    <w:p w14:paraId="45045C12" w14:textId="49737CEE" w:rsidR="005E3862" w:rsidRPr="00272679" w:rsidRDefault="00272679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Below is a sample calculation for the cost of title insurance </w:t>
      </w:r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 xml:space="preserve">based on a </w:t>
      </w:r>
      <w:r w:rsidR="00DA672B" w:rsidRPr="00272679">
        <w:rPr>
          <w:rFonts w:ascii="Times New Roman" w:eastAsia="Aptos" w:hAnsi="Times New Roman" w:cs="Times New Roman"/>
          <w:kern w:val="0"/>
          <w14:ligatures w14:val="none"/>
        </w:rPr>
        <w:t>$</w:t>
      </w:r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>3-million-dollar loan:</w:t>
      </w:r>
    </w:p>
    <w:p w14:paraId="5CC7AA4F" w14:textId="77777777" w:rsidR="00272679" w:rsidRPr="00272679" w:rsidRDefault="00272679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34CF647" w14:textId="2E9748B4" w:rsidR="005E3862" w:rsidRPr="00272679" w:rsidRDefault="00DA672B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There is a 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>base flat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 rate for policies up to $430,000</w:t>
      </w:r>
      <w:r w:rsidR="005A5541" w:rsidRPr="00272679">
        <w:rPr>
          <w:rFonts w:ascii="Times New Roman" w:eastAsia="Aptos" w:hAnsi="Times New Roman" w:cs="Times New Roman"/>
          <w:kern w:val="0"/>
          <w14:ligatures w14:val="none"/>
        </w:rPr>
        <w:t>, which is $1,340.00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. For policies</w:t>
      </w:r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proofErr w:type="gramStart"/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>in excess of</w:t>
      </w:r>
      <w:proofErr w:type="gramEnd"/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$430,000.00, 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there will be an </w:t>
      </w:r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>add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itional cost of</w:t>
      </w:r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$2.00 per thousand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 dollars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of coverage</w:t>
      </w:r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49C01604" w14:textId="77777777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A90F688" w14:textId="3C7403BC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$3,000,000 - $430,000 = $2,570,000 </w:t>
      </w:r>
    </w:p>
    <w:p w14:paraId="51BE01FD" w14:textId="019D3BD2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kern w:val="0"/>
          <w14:ligatures w14:val="none"/>
        </w:rPr>
        <w:t>$2,570*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>$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2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per thousand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 = $5,140</w:t>
      </w:r>
    </w:p>
    <w:p w14:paraId="005417D2" w14:textId="7B90B20A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kern w:val="0"/>
          <w14:ligatures w14:val="none"/>
        </w:rPr>
        <w:t>$5,140 + $1,340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(base rate)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 = $6,480</w:t>
      </w:r>
    </w:p>
    <w:p w14:paraId="35228E8F" w14:textId="2EAAB745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kern w:val="0"/>
          <w14:ligatures w14:val="none"/>
        </w:rPr>
        <w:t>$6,480 x .75 = $4,860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(</w:t>
      </w:r>
      <w:r w:rsidR="00272679"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Title Insurance is discounted by 25% via the contract OHFA has with OCA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>)</w:t>
      </w:r>
    </w:p>
    <w:p w14:paraId="09C3D16E" w14:textId="77777777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84623C8" w14:textId="04368260" w:rsidR="005E3862" w:rsidRPr="002363D4" w:rsidRDefault="005E3862" w:rsidP="005E3862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$4,860 </w:t>
      </w:r>
      <w:r w:rsidR="00272679"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>would be the cost of title insurance (</w:t>
      </w:r>
      <w:r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>with the discount</w:t>
      </w:r>
      <w:r w:rsidR="00272679"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>)</w:t>
      </w:r>
      <w:r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on a $3</w:t>
      </w:r>
      <w:r w:rsidR="00272679"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>,000,000</w:t>
      </w:r>
      <w:r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loan. </w:t>
      </w:r>
    </w:p>
    <w:p w14:paraId="656FC884" w14:textId="77777777" w:rsidR="005E3862" w:rsidRPr="00272679" w:rsidRDefault="005E3862" w:rsidP="005E3862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328CB3E9" w14:textId="40591F18" w:rsidR="005E3862" w:rsidRPr="00272679" w:rsidRDefault="005E3862" w:rsidP="00C97B59">
      <w:pPr>
        <w:spacing w:after="0" w:line="240" w:lineRule="auto"/>
        <w:ind w:left="2250" w:hanging="2250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Abstracting: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                 </w:t>
      </w:r>
      <w:r w:rsidR="00046C1E" w:rsidRP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Varies by 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ounty and number of abstracts</w:t>
      </w:r>
    </w:p>
    <w:p w14:paraId="5ADEAD10" w14:textId="3905B581" w:rsidR="005E3862" w:rsidRPr="00272679" w:rsidRDefault="005E3862" w:rsidP="00DA672B">
      <w:pPr>
        <w:spacing w:after="0" w:line="240" w:lineRule="auto"/>
        <w:ind w:left="2250" w:hanging="2250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Final title report/GAP:</w:t>
      </w:r>
      <w:r w:rsidR="00DA672B" w:rsidRP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Varies by 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ounty and number of abstracts</w:t>
      </w:r>
    </w:p>
    <w:p w14:paraId="2BA21A3A" w14:textId="2E12F90A" w:rsidR="005E3862" w:rsidRPr="00272679" w:rsidRDefault="005E3862" w:rsidP="00046C1E">
      <w:pPr>
        <w:spacing w:after="0" w:line="240" w:lineRule="auto"/>
        <w:ind w:left="2880" w:hanging="2880"/>
        <w:rPr>
          <w:rFonts w:ascii="Times New Roman" w:eastAsia="Aptos" w:hAnsi="Times New Roman" w:cs="Times New Roman"/>
          <w:kern w:val="0"/>
          <w14:ligatures w14:val="none"/>
        </w:rPr>
      </w:pPr>
      <w:r w:rsidRPr="00272679">
        <w:rPr>
          <w:rFonts w:ascii="Times New Roman" w:eastAsia="Aptos" w:hAnsi="Times New Roman" w:cs="Times New Roman"/>
          <w:b/>
          <w:bCs/>
          <w:kern w:val="0"/>
          <w14:ligatures w14:val="none"/>
        </w:rPr>
        <w:t>E-file: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                               </w:t>
      </w:r>
      <w:r w:rsidR="00046C1E" w:rsidRPr="00272679">
        <w:rPr>
          <w:rFonts w:ascii="Times New Roman" w:eastAsia="Aptos" w:hAnsi="Times New Roman" w:cs="Times New Roman"/>
          <w:kern w:val="0"/>
          <w14:ligatures w14:val="none"/>
        </w:rPr>
        <w:tab/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$5 p</w:t>
      </w:r>
      <w:r w:rsidR="00046C1E" w:rsidRPr="00272679">
        <w:rPr>
          <w:rFonts w:ascii="Times New Roman" w:eastAsia="Aptos" w:hAnsi="Times New Roman" w:cs="Times New Roman"/>
          <w:kern w:val="0"/>
          <w14:ligatures w14:val="none"/>
        </w:rPr>
        <w:t>er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 xml:space="preserve"> documents in counties that allow e-filing. Typically, $15</w:t>
      </w:r>
      <w:r w:rsidR="00046C1E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(Mtg</w:t>
      </w:r>
      <w:r w:rsidR="00046C1E" w:rsidRPr="00272679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="00C97B59" w:rsidRPr="00272679">
        <w:rPr>
          <w:rFonts w:ascii="Times New Roman" w:eastAsia="Aptos" w:hAnsi="Times New Roman" w:cs="Times New Roman"/>
          <w:kern w:val="0"/>
          <w14:ligatures w14:val="none"/>
        </w:rPr>
        <w:t>AOR, UCC</w:t>
      </w:r>
      <w:r w:rsidRPr="00272679">
        <w:rPr>
          <w:rFonts w:ascii="Times New Roman" w:eastAsia="Aptos" w:hAnsi="Times New Roman" w:cs="Times New Roman"/>
          <w:kern w:val="0"/>
          <w14:ligatures w14:val="none"/>
        </w:rPr>
        <w:t>)</w:t>
      </w:r>
    </w:p>
    <w:p w14:paraId="25216E6C" w14:textId="77777777" w:rsidR="00272679" w:rsidRPr="00272679" w:rsidRDefault="00272679" w:rsidP="00046C1E">
      <w:pPr>
        <w:spacing w:after="0" w:line="240" w:lineRule="auto"/>
        <w:ind w:left="2880" w:hanging="2880"/>
        <w:rPr>
          <w:rFonts w:ascii="Times New Roman" w:eastAsia="Aptos" w:hAnsi="Times New Roman" w:cs="Times New Roman"/>
          <w:kern w:val="0"/>
          <w14:ligatures w14:val="none"/>
        </w:rPr>
      </w:pPr>
    </w:p>
    <w:p w14:paraId="02028B21" w14:textId="69F4F2FC" w:rsidR="00974044" w:rsidRDefault="00974044" w:rsidP="002363D4">
      <w:pPr>
        <w:jc w:val="both"/>
        <w:rPr>
          <w:rFonts w:ascii="Times New Roman" w:hAnsi="Times New Roman" w:cs="Times New Roman"/>
        </w:rPr>
      </w:pPr>
      <w:bookmarkStart w:id="0" w:name="_Hlk187841987"/>
      <w:r>
        <w:rPr>
          <w:rFonts w:ascii="Times New Roman" w:hAnsi="Times New Roman" w:cs="Times New Roman"/>
        </w:rPr>
        <w:t xml:space="preserve">Prior to closing, OHFA will order an Appraisal Report of the proposed property, </w:t>
      </w:r>
      <w:r w:rsidRPr="002363D4">
        <w:rPr>
          <w:rFonts w:ascii="Times New Roman" w:hAnsi="Times New Roman" w:cs="Times New Roman"/>
          <w:b/>
          <w:bCs/>
        </w:rPr>
        <w:t>the cost of this will v</w:t>
      </w:r>
      <w:r w:rsidRPr="002363D4">
        <w:rPr>
          <w:rFonts w:ascii="Times New Roman" w:hAnsi="Times New Roman" w:cs="Times New Roman"/>
          <w:b/>
          <w:bCs/>
        </w:rPr>
        <w:t xml:space="preserve">ary by development location and number of </w:t>
      </w:r>
      <w:proofErr w:type="gramStart"/>
      <w:r w:rsidRPr="002363D4">
        <w:rPr>
          <w:rFonts w:ascii="Times New Roman" w:hAnsi="Times New Roman" w:cs="Times New Roman"/>
          <w:b/>
          <w:bCs/>
        </w:rPr>
        <w:t>units</w:t>
      </w:r>
      <w:r w:rsidRPr="002363D4">
        <w:rPr>
          <w:rFonts w:ascii="Times New Roman" w:hAnsi="Times New Roman" w:cs="Times New Roman"/>
          <w:b/>
          <w:bCs/>
        </w:rPr>
        <w:t>, but</w:t>
      </w:r>
      <w:proofErr w:type="gramEnd"/>
      <w:r w:rsidRPr="002363D4">
        <w:rPr>
          <w:rFonts w:ascii="Times New Roman" w:hAnsi="Times New Roman" w:cs="Times New Roman"/>
          <w:b/>
          <w:bCs/>
        </w:rPr>
        <w:t xml:space="preserve"> will </w:t>
      </w:r>
      <w:r w:rsidRPr="002363D4">
        <w:rPr>
          <w:rFonts w:ascii="Times New Roman" w:hAnsi="Times New Roman" w:cs="Times New Roman"/>
          <w:b/>
          <w:bCs/>
        </w:rPr>
        <w:t>range from $2,500 to $5,000</w:t>
      </w:r>
      <w:r w:rsidR="00605BCF">
        <w:rPr>
          <w:rFonts w:ascii="Times New Roman" w:hAnsi="Times New Roman" w:cs="Times New Roman"/>
        </w:rPr>
        <w:t>.</w:t>
      </w:r>
    </w:p>
    <w:p w14:paraId="3773089D" w14:textId="6943D2A5" w:rsidR="00974044" w:rsidRDefault="00605BCF" w:rsidP="002363D4">
      <w:pPr>
        <w:jc w:val="both"/>
        <w:rPr>
          <w:rFonts w:ascii="Times New Roman" w:hAnsi="Times New Roman" w:cs="Times New Roman"/>
        </w:rPr>
      </w:pPr>
      <w:r w:rsidRPr="002363D4">
        <w:rPr>
          <w:rFonts w:ascii="Times New Roman" w:hAnsi="Times New Roman" w:cs="Times New Roman"/>
          <w:u w:val="single"/>
        </w:rPr>
        <w:t>For Oklahoma Increased Housing Program Loans</w:t>
      </w:r>
      <w:r>
        <w:rPr>
          <w:rFonts w:ascii="Times New Roman" w:hAnsi="Times New Roman" w:cs="Times New Roman"/>
        </w:rPr>
        <w:t xml:space="preserve">, </w:t>
      </w:r>
      <w:r w:rsidR="00974044">
        <w:rPr>
          <w:rFonts w:ascii="Times New Roman" w:hAnsi="Times New Roman" w:cs="Times New Roman"/>
        </w:rPr>
        <w:t xml:space="preserve">OHFA will require and order a Phase 1 Environmental Assessment </w:t>
      </w:r>
      <w:r>
        <w:rPr>
          <w:rFonts w:ascii="Times New Roman" w:hAnsi="Times New Roman" w:cs="Times New Roman"/>
        </w:rPr>
        <w:t xml:space="preserve">of the site on which the proposed development will be located. </w:t>
      </w:r>
      <w:r w:rsidRPr="002363D4">
        <w:rPr>
          <w:rFonts w:ascii="Times New Roman" w:hAnsi="Times New Roman" w:cs="Times New Roman"/>
          <w:b/>
          <w:bCs/>
        </w:rPr>
        <w:t>T</w:t>
      </w:r>
      <w:r w:rsidRPr="002363D4">
        <w:rPr>
          <w:rFonts w:ascii="Times New Roman" w:hAnsi="Times New Roman" w:cs="Times New Roman"/>
          <w:b/>
          <w:bCs/>
        </w:rPr>
        <w:t xml:space="preserve">he cost of this will vary by </w:t>
      </w:r>
      <w:proofErr w:type="gramStart"/>
      <w:r w:rsidRPr="002363D4">
        <w:rPr>
          <w:rFonts w:ascii="Times New Roman" w:hAnsi="Times New Roman" w:cs="Times New Roman"/>
          <w:b/>
          <w:bCs/>
        </w:rPr>
        <w:t>location</w:t>
      </w:r>
      <w:r w:rsidRPr="002363D4">
        <w:rPr>
          <w:rFonts w:ascii="Times New Roman" w:hAnsi="Times New Roman" w:cs="Times New Roman"/>
          <w:b/>
          <w:bCs/>
        </w:rPr>
        <w:t xml:space="preserve">, </w:t>
      </w:r>
      <w:r w:rsidRPr="002363D4">
        <w:rPr>
          <w:rFonts w:ascii="Times New Roman" w:hAnsi="Times New Roman" w:cs="Times New Roman"/>
          <w:b/>
          <w:bCs/>
        </w:rPr>
        <w:t>but</w:t>
      </w:r>
      <w:proofErr w:type="gramEnd"/>
      <w:r w:rsidRPr="002363D4">
        <w:rPr>
          <w:rFonts w:ascii="Times New Roman" w:hAnsi="Times New Roman" w:cs="Times New Roman"/>
          <w:b/>
          <w:bCs/>
        </w:rPr>
        <w:t xml:space="preserve"> will range from $</w:t>
      </w:r>
      <w:r w:rsidRPr="002363D4">
        <w:rPr>
          <w:rFonts w:ascii="Times New Roman" w:hAnsi="Times New Roman" w:cs="Times New Roman"/>
          <w:b/>
          <w:bCs/>
        </w:rPr>
        <w:t>1</w:t>
      </w:r>
      <w:r w:rsidRPr="002363D4">
        <w:rPr>
          <w:rFonts w:ascii="Times New Roman" w:hAnsi="Times New Roman" w:cs="Times New Roman"/>
          <w:b/>
          <w:bCs/>
        </w:rPr>
        <w:t>,</w:t>
      </w:r>
      <w:r w:rsidRPr="002363D4">
        <w:rPr>
          <w:rFonts w:ascii="Times New Roman" w:hAnsi="Times New Roman" w:cs="Times New Roman"/>
          <w:b/>
          <w:bCs/>
        </w:rPr>
        <w:t>8</w:t>
      </w:r>
      <w:r w:rsidRPr="002363D4">
        <w:rPr>
          <w:rFonts w:ascii="Times New Roman" w:hAnsi="Times New Roman" w:cs="Times New Roman"/>
          <w:b/>
          <w:bCs/>
        </w:rPr>
        <w:t>00 to $5,000</w:t>
      </w:r>
      <w:r>
        <w:rPr>
          <w:rFonts w:ascii="Times New Roman" w:hAnsi="Times New Roman" w:cs="Times New Roman"/>
        </w:rPr>
        <w:t>.</w:t>
      </w:r>
    </w:p>
    <w:p w14:paraId="3E62B7A8" w14:textId="34CAAAED" w:rsidR="00974044" w:rsidRPr="00974044" w:rsidRDefault="00974044" w:rsidP="002363D4">
      <w:pPr>
        <w:jc w:val="both"/>
        <w:rPr>
          <w:rFonts w:ascii="Times New Roman" w:hAnsi="Times New Roman" w:cs="Times New Roman"/>
        </w:rPr>
      </w:pPr>
      <w:r w:rsidRPr="002363D4">
        <w:rPr>
          <w:rFonts w:ascii="Times New Roman" w:hAnsi="Times New Roman" w:cs="Times New Roman"/>
          <w:b/>
          <w:bCs/>
        </w:rPr>
        <w:t>Post-closing, OHFA will require</w:t>
      </w:r>
      <w:r w:rsidRPr="002363D4">
        <w:rPr>
          <w:rFonts w:ascii="Times New Roman" w:hAnsi="Times New Roman" w:cs="Times New Roman"/>
          <w:b/>
          <w:bCs/>
        </w:rPr>
        <w:t xml:space="preserve"> the following items that will be included on the settlement statement at closing</w:t>
      </w:r>
      <w:r w:rsidRPr="002363D4">
        <w:rPr>
          <w:rFonts w:ascii="Times New Roman" w:hAnsi="Times New Roman" w:cs="Times New Roman"/>
          <w:b/>
          <w:bCs/>
        </w:rPr>
        <w:t>, and it will be the borrower’s responsibility to pay for these items</w:t>
      </w:r>
      <w:r w:rsidR="002363D4">
        <w:rPr>
          <w:rFonts w:ascii="Times New Roman" w:hAnsi="Times New Roman" w:cs="Times New Roman"/>
        </w:rPr>
        <w:t>:</w:t>
      </w:r>
    </w:p>
    <w:p w14:paraId="02892946" w14:textId="3BEBD997" w:rsidR="00974044" w:rsidRDefault="00974044" w:rsidP="00236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044">
        <w:rPr>
          <w:rFonts w:ascii="Times New Roman" w:hAnsi="Times New Roman" w:cs="Times New Roman"/>
        </w:rPr>
        <w:t xml:space="preserve">A clean pre-construction survey (to be ordered by Oklahoma City Abstract &amp; Title Company) showing that no liens have been filed on the property. Construction cannot commence until OHFA </w:t>
      </w:r>
      <w:r w:rsidRPr="00974044">
        <w:rPr>
          <w:rFonts w:ascii="Times New Roman" w:hAnsi="Times New Roman" w:cs="Times New Roman"/>
        </w:rPr>
        <w:lastRenderedPageBreak/>
        <w:t>has received this survey.</w:t>
      </w:r>
      <w:r w:rsidRPr="00974044">
        <w:rPr>
          <w:rFonts w:ascii="Times New Roman" w:hAnsi="Times New Roman" w:cs="Times New Roman"/>
        </w:rPr>
        <w:t xml:space="preserve"> </w:t>
      </w:r>
      <w:r w:rsidRPr="002363D4">
        <w:rPr>
          <w:rFonts w:ascii="Times New Roman" w:hAnsi="Times New Roman" w:cs="Times New Roman"/>
          <w:b/>
          <w:bCs/>
        </w:rPr>
        <w:t>The cost of this r</w:t>
      </w:r>
      <w:r w:rsidRPr="002363D4">
        <w:rPr>
          <w:rFonts w:ascii="Times New Roman" w:hAnsi="Times New Roman" w:cs="Times New Roman"/>
          <w:b/>
          <w:bCs/>
        </w:rPr>
        <w:t>anges from $50 - $225 per structure</w:t>
      </w:r>
      <w:r>
        <w:rPr>
          <w:rFonts w:ascii="Times New Roman" w:hAnsi="Times New Roman" w:cs="Times New Roman"/>
        </w:rPr>
        <w:t>, and this cost will be included on the settlement statement at closing.</w:t>
      </w:r>
    </w:p>
    <w:p w14:paraId="5476444A" w14:textId="77777777" w:rsidR="00974044" w:rsidRDefault="00974044" w:rsidP="002363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31D85" w14:textId="41CEE83B" w:rsidR="00974044" w:rsidRPr="00974044" w:rsidRDefault="00974044" w:rsidP="00236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044">
        <w:rPr>
          <w:rFonts w:ascii="Times New Roman" w:hAnsi="Times New Roman" w:cs="Times New Roman"/>
        </w:rPr>
        <w:t xml:space="preserve">Foundation Surveys (to be ordered by Oklahoma City Abstract &amp; Title Company) for each </w:t>
      </w:r>
      <w:r>
        <w:rPr>
          <w:rFonts w:ascii="Times New Roman" w:hAnsi="Times New Roman" w:cs="Times New Roman"/>
        </w:rPr>
        <w:t>structure</w:t>
      </w:r>
      <w:r w:rsidRPr="00974044">
        <w:rPr>
          <w:rFonts w:ascii="Times New Roman" w:hAnsi="Times New Roman" w:cs="Times New Roman"/>
        </w:rPr>
        <w:t xml:space="preserve"> that is built once the foundations have been poured. </w:t>
      </w:r>
      <w:r w:rsidRPr="002363D4">
        <w:rPr>
          <w:rFonts w:ascii="Times New Roman" w:hAnsi="Times New Roman" w:cs="Times New Roman"/>
          <w:b/>
          <w:bCs/>
        </w:rPr>
        <w:t>The cost of this r</w:t>
      </w:r>
      <w:r w:rsidRPr="002363D4">
        <w:rPr>
          <w:rFonts w:ascii="Times New Roman" w:hAnsi="Times New Roman" w:cs="Times New Roman"/>
          <w:b/>
          <w:bCs/>
        </w:rPr>
        <w:t>anges from $100 - $325 per structure</w:t>
      </w:r>
      <w:r>
        <w:rPr>
          <w:rFonts w:ascii="Times New Roman" w:hAnsi="Times New Roman" w:cs="Times New Roman"/>
        </w:rPr>
        <w:t>, and this cost will be included on the settlement statement at closing.</w:t>
      </w:r>
    </w:p>
    <w:p w14:paraId="5DE8FA9C" w14:textId="77777777" w:rsidR="00974044" w:rsidRDefault="00974044" w:rsidP="002363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D7835" w14:textId="10B2D18F" w:rsidR="005E3862" w:rsidRPr="00272679" w:rsidRDefault="00605BCF" w:rsidP="002363D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</w:t>
      </w:r>
      <w:r w:rsidR="00974044" w:rsidRPr="00605BCF">
        <w:rPr>
          <w:rFonts w:ascii="Times New Roman" w:hAnsi="Times New Roman" w:cs="Times New Roman"/>
        </w:rPr>
        <w:t xml:space="preserve">A date down endorsement (to be ordered by Oklahoma City Abstract &amp; Title Company) to extend the Title Policy and coverage every time a draw request is made and processed. </w:t>
      </w:r>
      <w:r>
        <w:rPr>
          <w:rFonts w:ascii="Times New Roman" w:hAnsi="Times New Roman" w:cs="Times New Roman"/>
        </w:rPr>
        <w:t xml:space="preserve">The cost of these is </w:t>
      </w:r>
      <w:bookmarkEnd w:id="0"/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>$75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per draw</w:t>
      </w:r>
      <w:r>
        <w:rPr>
          <w:rFonts w:ascii="Times New Roman" w:eastAsia="Aptos" w:hAnsi="Times New Roman" w:cs="Times New Roman"/>
          <w:kern w:val="0"/>
          <w14:ligatures w14:val="none"/>
        </w:rPr>
        <w:t>,</w:t>
      </w:r>
      <w:r w:rsidR="005E3862" w:rsidRPr="0027267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72679" w:rsidRPr="00272679">
        <w:rPr>
          <w:rFonts w:ascii="Times New Roman" w:eastAsia="Aptos" w:hAnsi="Times New Roman" w:cs="Times New Roman"/>
          <w:kern w:val="0"/>
          <w14:ligatures w14:val="none"/>
        </w:rPr>
        <w:t>unless otherwise specified by County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. Initially, </w:t>
      </w:r>
      <w:r w:rsidRPr="002363D4">
        <w:rPr>
          <w:rFonts w:ascii="Times New Roman" w:eastAsia="Aptos" w:hAnsi="Times New Roman" w:cs="Times New Roman"/>
          <w:b/>
          <w:bCs/>
          <w:kern w:val="0"/>
          <w14:ligatures w14:val="none"/>
        </w:rPr>
        <w:t>the cost of 10 of these will be included on the settlement statement at closing, totaling $750</w:t>
      </w:r>
      <w:r>
        <w:rPr>
          <w:rFonts w:ascii="Times New Roman" w:eastAsia="Aptos" w:hAnsi="Times New Roman" w:cs="Times New Roman"/>
          <w:kern w:val="0"/>
          <w14:ligatures w14:val="none"/>
        </w:rPr>
        <w:t>. Any additional date down endorsements beyond this will be invoiced to the borrower.</w:t>
      </w:r>
    </w:p>
    <w:p w14:paraId="68371C90" w14:textId="77777777" w:rsidR="00046C1E" w:rsidRPr="00272679" w:rsidRDefault="00046C1E" w:rsidP="00046C1E">
      <w:pPr>
        <w:tabs>
          <w:tab w:val="left" w:pos="2250"/>
        </w:tabs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sectPr w:rsidR="00046C1E" w:rsidRPr="0027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19FC"/>
    <w:multiLevelType w:val="hybridMultilevel"/>
    <w:tmpl w:val="21E6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2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D"/>
    <w:rsid w:val="00046C1E"/>
    <w:rsid w:val="001007EC"/>
    <w:rsid w:val="002363D4"/>
    <w:rsid w:val="00272679"/>
    <w:rsid w:val="004447F1"/>
    <w:rsid w:val="00473634"/>
    <w:rsid w:val="005A5541"/>
    <w:rsid w:val="005E3862"/>
    <w:rsid w:val="00605BCF"/>
    <w:rsid w:val="00974044"/>
    <w:rsid w:val="00984A9D"/>
    <w:rsid w:val="00A7105E"/>
    <w:rsid w:val="00C97B59"/>
    <w:rsid w:val="00D64C65"/>
    <w:rsid w:val="00DA672B"/>
    <w:rsid w:val="00F0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7B63"/>
  <w15:chartTrackingRefBased/>
  <w15:docId w15:val="{2E44CAC3-3EAF-40BB-A46C-17C4C750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84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 Vargas</dc:creator>
  <cp:keywords/>
  <dc:description/>
  <cp:lastModifiedBy>Corey Bornemann</cp:lastModifiedBy>
  <cp:revision>2</cp:revision>
  <cp:lastPrinted>2025-02-10T18:00:00Z</cp:lastPrinted>
  <dcterms:created xsi:type="dcterms:W3CDTF">2025-02-10T22:58:00Z</dcterms:created>
  <dcterms:modified xsi:type="dcterms:W3CDTF">2025-02-10T22:58:00Z</dcterms:modified>
</cp:coreProperties>
</file>