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7AE7" w14:textId="0618EF72" w:rsidR="009A001C" w:rsidRPr="00CD34DB" w:rsidRDefault="001E7BCD" w:rsidP="00D437FA">
      <w:pPr>
        <w:rPr>
          <w:b/>
          <w:bCs/>
          <w:sz w:val="24"/>
          <w:szCs w:val="24"/>
        </w:rPr>
      </w:pPr>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0F7DBE42" w14:textId="77777777" w:rsidR="00580CBC" w:rsidRDefault="009A001C" w:rsidP="00D437FA">
      <w:pPr>
        <w:pStyle w:val="Title"/>
        <w:jc w:val="left"/>
        <w:rPr>
          <w:szCs w:val="24"/>
        </w:rPr>
      </w:pPr>
      <w:r w:rsidRPr="00CA7201">
        <w:rPr>
          <w:szCs w:val="24"/>
        </w:rPr>
        <w:t>OKLAHOMA HOUSING FINANCE AGENCY</w:t>
      </w:r>
      <w:r w:rsidR="00627B1F">
        <w:rPr>
          <w:szCs w:val="24"/>
        </w:rPr>
        <w:t xml:space="preserve"> </w:t>
      </w:r>
    </w:p>
    <w:p w14:paraId="68EA743B" w14:textId="288B9FCA" w:rsidR="009A001C" w:rsidRPr="00CA7201" w:rsidRDefault="00760F5F" w:rsidP="00D437FA">
      <w:pPr>
        <w:pStyle w:val="Title"/>
        <w:jc w:val="left"/>
        <w:rPr>
          <w:szCs w:val="24"/>
        </w:rPr>
      </w:pPr>
      <w:r>
        <w:rPr>
          <w:szCs w:val="24"/>
        </w:rPr>
        <w:t>2024</w:t>
      </w:r>
      <w:r w:rsidR="00627B1F">
        <w:rPr>
          <w:szCs w:val="24"/>
        </w:rPr>
        <w:t xml:space="preserve"> </w:t>
      </w:r>
      <w:r w:rsidR="009A001C" w:rsidRPr="00CA7201">
        <w:rPr>
          <w:szCs w:val="24"/>
        </w:rPr>
        <w:t>HOME Investment Partnerships Program</w:t>
      </w:r>
      <w:r w:rsidR="00580CBC">
        <w:rPr>
          <w:szCs w:val="24"/>
        </w:rPr>
        <w:t>-</w:t>
      </w:r>
      <w:r w:rsidR="00580CBC" w:rsidRPr="00580CBC">
        <w:rPr>
          <w:szCs w:val="24"/>
        </w:rPr>
        <w:t>American Rescue Plan</w:t>
      </w:r>
      <w:r w:rsidR="009A001C" w:rsidRPr="00CA7201">
        <w:rPr>
          <w:szCs w:val="24"/>
        </w:rPr>
        <w:t xml:space="preserve"> (HOME</w:t>
      </w:r>
      <w:r w:rsidR="00580CBC">
        <w:rPr>
          <w:szCs w:val="24"/>
        </w:rPr>
        <w:t>-ARP</w:t>
      </w:r>
      <w:r w:rsidR="009A001C" w:rsidRPr="00CA7201">
        <w:rPr>
          <w:szCs w:val="24"/>
        </w:rPr>
        <w:t>)</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2D31DCE6"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r w:rsidR="00580CBC">
        <w:rPr>
          <w:szCs w:val="24"/>
        </w:rPr>
        <w: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9176DC">
        <w:rPr>
          <w:b/>
          <w:bCs/>
          <w:sz w:val="24"/>
          <w:szCs w:val="24"/>
          <w:u w:val="single"/>
        </w:rPr>
        <w:t>Table of Contents</w:t>
      </w:r>
      <w:r w:rsidR="0033734D" w:rsidRPr="00CD34DB">
        <w:rPr>
          <w:sz w:val="24"/>
          <w:szCs w:val="24"/>
        </w:rPr>
        <w:tab/>
      </w: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65FA5A77" w14:textId="52034D7C" w:rsidR="00B10A1B"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166326576" w:history="1">
            <w:r w:rsidR="00B10A1B" w:rsidRPr="000E1ADF">
              <w:rPr>
                <w:rStyle w:val="Hyperlink"/>
              </w:rPr>
              <w:t>Introduction</w:t>
            </w:r>
            <w:r w:rsidR="00B10A1B">
              <w:rPr>
                <w:webHidden/>
              </w:rPr>
              <w:tab/>
            </w:r>
            <w:r w:rsidR="00B10A1B">
              <w:rPr>
                <w:webHidden/>
              </w:rPr>
              <w:fldChar w:fldCharType="begin"/>
            </w:r>
            <w:r w:rsidR="00B10A1B">
              <w:rPr>
                <w:webHidden/>
              </w:rPr>
              <w:instrText xml:space="preserve"> PAGEREF _Toc166326576 \h </w:instrText>
            </w:r>
            <w:r w:rsidR="00B10A1B">
              <w:rPr>
                <w:webHidden/>
              </w:rPr>
            </w:r>
            <w:r w:rsidR="00B10A1B">
              <w:rPr>
                <w:webHidden/>
              </w:rPr>
              <w:fldChar w:fldCharType="separate"/>
            </w:r>
            <w:r w:rsidR="00B10A1B">
              <w:rPr>
                <w:webHidden/>
              </w:rPr>
              <w:t>3</w:t>
            </w:r>
            <w:r w:rsidR="00B10A1B">
              <w:rPr>
                <w:webHidden/>
              </w:rPr>
              <w:fldChar w:fldCharType="end"/>
            </w:r>
          </w:hyperlink>
        </w:p>
        <w:p w14:paraId="506D712E" w14:textId="67A05E29"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77" w:history="1">
            <w:r w:rsidR="00B10A1B" w:rsidRPr="000E1ADF">
              <w:rPr>
                <w:rStyle w:val="Hyperlink"/>
              </w:rPr>
              <w:t>HOME-ARP Eligible Entities</w:t>
            </w:r>
            <w:r w:rsidR="00B10A1B">
              <w:rPr>
                <w:webHidden/>
              </w:rPr>
              <w:tab/>
            </w:r>
            <w:r w:rsidR="00B10A1B">
              <w:rPr>
                <w:webHidden/>
              </w:rPr>
              <w:fldChar w:fldCharType="begin"/>
            </w:r>
            <w:r w:rsidR="00B10A1B">
              <w:rPr>
                <w:webHidden/>
              </w:rPr>
              <w:instrText xml:space="preserve"> PAGEREF _Toc166326577 \h </w:instrText>
            </w:r>
            <w:r w:rsidR="00B10A1B">
              <w:rPr>
                <w:webHidden/>
              </w:rPr>
            </w:r>
            <w:r w:rsidR="00B10A1B">
              <w:rPr>
                <w:webHidden/>
              </w:rPr>
              <w:fldChar w:fldCharType="separate"/>
            </w:r>
            <w:r w:rsidR="00B10A1B">
              <w:rPr>
                <w:webHidden/>
              </w:rPr>
              <w:t>4</w:t>
            </w:r>
            <w:r w:rsidR="00B10A1B">
              <w:rPr>
                <w:webHidden/>
              </w:rPr>
              <w:fldChar w:fldCharType="end"/>
            </w:r>
          </w:hyperlink>
        </w:p>
        <w:p w14:paraId="0A2D43F5" w14:textId="2A0CCFB3"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83" w:history="1">
            <w:r w:rsidR="00B10A1B" w:rsidRPr="000E1ADF">
              <w:rPr>
                <w:rStyle w:val="Hyperlink"/>
              </w:rPr>
              <w:t>HOME-ARP Eligible Activities</w:t>
            </w:r>
            <w:r w:rsidR="00B10A1B">
              <w:rPr>
                <w:webHidden/>
              </w:rPr>
              <w:tab/>
            </w:r>
            <w:r w:rsidR="00B10A1B">
              <w:rPr>
                <w:webHidden/>
              </w:rPr>
              <w:fldChar w:fldCharType="begin"/>
            </w:r>
            <w:r w:rsidR="00B10A1B">
              <w:rPr>
                <w:webHidden/>
              </w:rPr>
              <w:instrText xml:space="preserve"> PAGEREF _Toc166326583 \h </w:instrText>
            </w:r>
            <w:r w:rsidR="00B10A1B">
              <w:rPr>
                <w:webHidden/>
              </w:rPr>
            </w:r>
            <w:r w:rsidR="00B10A1B">
              <w:rPr>
                <w:webHidden/>
              </w:rPr>
              <w:fldChar w:fldCharType="separate"/>
            </w:r>
            <w:r w:rsidR="00B10A1B">
              <w:rPr>
                <w:webHidden/>
              </w:rPr>
              <w:t>4</w:t>
            </w:r>
            <w:r w:rsidR="00B10A1B">
              <w:rPr>
                <w:webHidden/>
              </w:rPr>
              <w:fldChar w:fldCharType="end"/>
            </w:r>
          </w:hyperlink>
        </w:p>
        <w:p w14:paraId="0594C023" w14:textId="4340D901"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84" w:history="1">
            <w:r w:rsidR="00B10A1B" w:rsidRPr="000E1ADF">
              <w:rPr>
                <w:rStyle w:val="Hyperlink"/>
              </w:rPr>
              <w:t>HOME-ARP Funding – Prohibited Activities as set forth in 24 CFR 92.214</w:t>
            </w:r>
            <w:r w:rsidR="00B10A1B">
              <w:rPr>
                <w:webHidden/>
              </w:rPr>
              <w:tab/>
            </w:r>
            <w:r w:rsidR="00B10A1B">
              <w:rPr>
                <w:webHidden/>
              </w:rPr>
              <w:fldChar w:fldCharType="begin"/>
            </w:r>
            <w:r w:rsidR="00B10A1B">
              <w:rPr>
                <w:webHidden/>
              </w:rPr>
              <w:instrText xml:space="preserve"> PAGEREF _Toc166326584 \h </w:instrText>
            </w:r>
            <w:r w:rsidR="00B10A1B">
              <w:rPr>
                <w:webHidden/>
              </w:rPr>
            </w:r>
            <w:r w:rsidR="00B10A1B">
              <w:rPr>
                <w:webHidden/>
              </w:rPr>
              <w:fldChar w:fldCharType="separate"/>
            </w:r>
            <w:r w:rsidR="00B10A1B">
              <w:rPr>
                <w:webHidden/>
              </w:rPr>
              <w:t>6</w:t>
            </w:r>
            <w:r w:rsidR="00B10A1B">
              <w:rPr>
                <w:webHidden/>
              </w:rPr>
              <w:fldChar w:fldCharType="end"/>
            </w:r>
          </w:hyperlink>
        </w:p>
        <w:p w14:paraId="369BAD57" w14:textId="73B04941"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85" w:history="1">
            <w:r w:rsidR="00B10A1B" w:rsidRPr="000E1ADF">
              <w:rPr>
                <w:rStyle w:val="Hyperlink"/>
              </w:rPr>
              <w:t>Mode of HOME-ARP Investment</w:t>
            </w:r>
            <w:r w:rsidR="00B10A1B">
              <w:rPr>
                <w:webHidden/>
              </w:rPr>
              <w:tab/>
            </w:r>
            <w:r w:rsidR="00B10A1B">
              <w:rPr>
                <w:webHidden/>
              </w:rPr>
              <w:fldChar w:fldCharType="begin"/>
            </w:r>
            <w:r w:rsidR="00B10A1B">
              <w:rPr>
                <w:webHidden/>
              </w:rPr>
              <w:instrText xml:space="preserve"> PAGEREF _Toc166326585 \h </w:instrText>
            </w:r>
            <w:r w:rsidR="00B10A1B">
              <w:rPr>
                <w:webHidden/>
              </w:rPr>
            </w:r>
            <w:r w:rsidR="00B10A1B">
              <w:rPr>
                <w:webHidden/>
              </w:rPr>
              <w:fldChar w:fldCharType="separate"/>
            </w:r>
            <w:r w:rsidR="00B10A1B">
              <w:rPr>
                <w:webHidden/>
              </w:rPr>
              <w:t>7</w:t>
            </w:r>
            <w:r w:rsidR="00B10A1B">
              <w:rPr>
                <w:webHidden/>
              </w:rPr>
              <w:fldChar w:fldCharType="end"/>
            </w:r>
          </w:hyperlink>
        </w:p>
        <w:p w14:paraId="0D55B3DA" w14:textId="4580359A"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86" w:history="1">
            <w:r w:rsidR="00B10A1B" w:rsidRPr="000E1ADF">
              <w:rPr>
                <w:rStyle w:val="Hyperlink"/>
                <w:iCs/>
              </w:rPr>
              <w:t>Award Amounts</w:t>
            </w:r>
            <w:r w:rsidR="00B10A1B">
              <w:rPr>
                <w:webHidden/>
              </w:rPr>
              <w:tab/>
            </w:r>
            <w:r w:rsidR="00B10A1B">
              <w:rPr>
                <w:webHidden/>
              </w:rPr>
              <w:fldChar w:fldCharType="begin"/>
            </w:r>
            <w:r w:rsidR="00B10A1B">
              <w:rPr>
                <w:webHidden/>
              </w:rPr>
              <w:instrText xml:space="preserve"> PAGEREF _Toc166326586 \h </w:instrText>
            </w:r>
            <w:r w:rsidR="00B10A1B">
              <w:rPr>
                <w:webHidden/>
              </w:rPr>
            </w:r>
            <w:r w:rsidR="00B10A1B">
              <w:rPr>
                <w:webHidden/>
              </w:rPr>
              <w:fldChar w:fldCharType="separate"/>
            </w:r>
            <w:r w:rsidR="00B10A1B">
              <w:rPr>
                <w:webHidden/>
              </w:rPr>
              <w:t>7</w:t>
            </w:r>
            <w:r w:rsidR="00B10A1B">
              <w:rPr>
                <w:webHidden/>
              </w:rPr>
              <w:fldChar w:fldCharType="end"/>
            </w:r>
          </w:hyperlink>
        </w:p>
        <w:p w14:paraId="3E1C6F30" w14:textId="0DCC623E"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1" w:history="1">
            <w:r w:rsidR="00B10A1B" w:rsidRPr="000E1ADF">
              <w:rPr>
                <w:rStyle w:val="Hyperlink"/>
              </w:rPr>
              <w:t>Federal Program Regulations, Activity Rules, Model Program Guidance, Federal Notices</w:t>
            </w:r>
            <w:r w:rsidR="00B10A1B">
              <w:rPr>
                <w:webHidden/>
              </w:rPr>
              <w:tab/>
            </w:r>
            <w:r w:rsidR="00B10A1B">
              <w:rPr>
                <w:webHidden/>
              </w:rPr>
              <w:fldChar w:fldCharType="begin"/>
            </w:r>
            <w:r w:rsidR="00B10A1B">
              <w:rPr>
                <w:webHidden/>
              </w:rPr>
              <w:instrText xml:space="preserve"> PAGEREF _Toc166326591 \h </w:instrText>
            </w:r>
            <w:r w:rsidR="00B10A1B">
              <w:rPr>
                <w:webHidden/>
              </w:rPr>
            </w:r>
            <w:r w:rsidR="00B10A1B">
              <w:rPr>
                <w:webHidden/>
              </w:rPr>
              <w:fldChar w:fldCharType="separate"/>
            </w:r>
            <w:r w:rsidR="00B10A1B">
              <w:rPr>
                <w:webHidden/>
              </w:rPr>
              <w:t>7</w:t>
            </w:r>
            <w:r w:rsidR="00B10A1B">
              <w:rPr>
                <w:webHidden/>
              </w:rPr>
              <w:fldChar w:fldCharType="end"/>
            </w:r>
          </w:hyperlink>
        </w:p>
        <w:p w14:paraId="63E25CED" w14:textId="0CD07257"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2" w:history="1">
            <w:r w:rsidR="00B10A1B" w:rsidRPr="000E1ADF">
              <w:rPr>
                <w:rStyle w:val="Hyperlink"/>
              </w:rPr>
              <w:t>Questions</w:t>
            </w:r>
            <w:r w:rsidR="00B10A1B">
              <w:rPr>
                <w:webHidden/>
              </w:rPr>
              <w:tab/>
            </w:r>
            <w:r w:rsidR="00B10A1B">
              <w:rPr>
                <w:webHidden/>
              </w:rPr>
              <w:fldChar w:fldCharType="begin"/>
            </w:r>
            <w:r w:rsidR="00B10A1B">
              <w:rPr>
                <w:webHidden/>
              </w:rPr>
              <w:instrText xml:space="preserve"> PAGEREF _Toc166326592 \h </w:instrText>
            </w:r>
            <w:r w:rsidR="00B10A1B">
              <w:rPr>
                <w:webHidden/>
              </w:rPr>
            </w:r>
            <w:r w:rsidR="00B10A1B">
              <w:rPr>
                <w:webHidden/>
              </w:rPr>
              <w:fldChar w:fldCharType="separate"/>
            </w:r>
            <w:r w:rsidR="00B10A1B">
              <w:rPr>
                <w:webHidden/>
              </w:rPr>
              <w:t>8</w:t>
            </w:r>
            <w:r w:rsidR="00B10A1B">
              <w:rPr>
                <w:webHidden/>
              </w:rPr>
              <w:fldChar w:fldCharType="end"/>
            </w:r>
          </w:hyperlink>
        </w:p>
        <w:p w14:paraId="7E13DDCA" w14:textId="485F15E3"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3" w:history="1">
            <w:r w:rsidR="00B10A1B" w:rsidRPr="000E1ADF">
              <w:rPr>
                <w:rStyle w:val="Hyperlink"/>
              </w:rPr>
              <w:t>HOME-ARP Application Process</w:t>
            </w:r>
            <w:r w:rsidR="00B10A1B">
              <w:rPr>
                <w:webHidden/>
              </w:rPr>
              <w:tab/>
            </w:r>
            <w:r w:rsidR="00B10A1B">
              <w:rPr>
                <w:webHidden/>
              </w:rPr>
              <w:fldChar w:fldCharType="begin"/>
            </w:r>
            <w:r w:rsidR="00B10A1B">
              <w:rPr>
                <w:webHidden/>
              </w:rPr>
              <w:instrText xml:space="preserve"> PAGEREF _Toc166326593 \h </w:instrText>
            </w:r>
            <w:r w:rsidR="00B10A1B">
              <w:rPr>
                <w:webHidden/>
              </w:rPr>
            </w:r>
            <w:r w:rsidR="00B10A1B">
              <w:rPr>
                <w:webHidden/>
              </w:rPr>
              <w:fldChar w:fldCharType="separate"/>
            </w:r>
            <w:r w:rsidR="00B10A1B">
              <w:rPr>
                <w:webHidden/>
              </w:rPr>
              <w:t>8</w:t>
            </w:r>
            <w:r w:rsidR="00B10A1B">
              <w:rPr>
                <w:webHidden/>
              </w:rPr>
              <w:fldChar w:fldCharType="end"/>
            </w:r>
          </w:hyperlink>
        </w:p>
        <w:p w14:paraId="7067E769" w14:textId="1E5E7A7A"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5" w:history="1">
            <w:r w:rsidR="00B10A1B" w:rsidRPr="000E1ADF">
              <w:rPr>
                <w:rStyle w:val="Hyperlink"/>
              </w:rPr>
              <w:t>Application: Board Consideration</w:t>
            </w:r>
            <w:r w:rsidR="00B10A1B">
              <w:rPr>
                <w:webHidden/>
              </w:rPr>
              <w:tab/>
            </w:r>
            <w:r w:rsidR="00B10A1B">
              <w:rPr>
                <w:webHidden/>
              </w:rPr>
              <w:fldChar w:fldCharType="begin"/>
            </w:r>
            <w:r w:rsidR="00B10A1B">
              <w:rPr>
                <w:webHidden/>
              </w:rPr>
              <w:instrText xml:space="preserve"> PAGEREF _Toc166326595 \h </w:instrText>
            </w:r>
            <w:r w:rsidR="00B10A1B">
              <w:rPr>
                <w:webHidden/>
              </w:rPr>
            </w:r>
            <w:r w:rsidR="00B10A1B">
              <w:rPr>
                <w:webHidden/>
              </w:rPr>
              <w:fldChar w:fldCharType="separate"/>
            </w:r>
            <w:r w:rsidR="00B10A1B">
              <w:rPr>
                <w:webHidden/>
              </w:rPr>
              <w:t>9</w:t>
            </w:r>
            <w:r w:rsidR="00B10A1B">
              <w:rPr>
                <w:webHidden/>
              </w:rPr>
              <w:fldChar w:fldCharType="end"/>
            </w:r>
          </w:hyperlink>
        </w:p>
        <w:p w14:paraId="5D2592E4" w14:textId="31A5BD78"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6" w:history="1">
            <w:r w:rsidR="00B10A1B" w:rsidRPr="000E1ADF">
              <w:rPr>
                <w:rStyle w:val="Hyperlink"/>
              </w:rPr>
              <w:t>Application Format &amp; Submission</w:t>
            </w:r>
            <w:r w:rsidR="00B10A1B">
              <w:rPr>
                <w:webHidden/>
              </w:rPr>
              <w:tab/>
            </w:r>
            <w:r w:rsidR="00B10A1B">
              <w:rPr>
                <w:webHidden/>
              </w:rPr>
              <w:fldChar w:fldCharType="begin"/>
            </w:r>
            <w:r w:rsidR="00B10A1B">
              <w:rPr>
                <w:webHidden/>
              </w:rPr>
              <w:instrText xml:space="preserve"> PAGEREF _Toc166326596 \h </w:instrText>
            </w:r>
            <w:r w:rsidR="00B10A1B">
              <w:rPr>
                <w:webHidden/>
              </w:rPr>
            </w:r>
            <w:r w:rsidR="00B10A1B">
              <w:rPr>
                <w:webHidden/>
              </w:rPr>
              <w:fldChar w:fldCharType="separate"/>
            </w:r>
            <w:r w:rsidR="00B10A1B">
              <w:rPr>
                <w:webHidden/>
              </w:rPr>
              <w:t>10</w:t>
            </w:r>
            <w:r w:rsidR="00B10A1B">
              <w:rPr>
                <w:webHidden/>
              </w:rPr>
              <w:fldChar w:fldCharType="end"/>
            </w:r>
          </w:hyperlink>
        </w:p>
        <w:p w14:paraId="05811677" w14:textId="617FB22E"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597" w:history="1">
            <w:r w:rsidR="00B10A1B" w:rsidRPr="000E1ADF">
              <w:rPr>
                <w:rStyle w:val="Hyperlink"/>
              </w:rPr>
              <w:t>Threshold Factors</w:t>
            </w:r>
            <w:r w:rsidR="00B10A1B">
              <w:rPr>
                <w:webHidden/>
              </w:rPr>
              <w:tab/>
            </w:r>
            <w:r w:rsidR="00B10A1B">
              <w:rPr>
                <w:webHidden/>
              </w:rPr>
              <w:fldChar w:fldCharType="begin"/>
            </w:r>
            <w:r w:rsidR="00B10A1B">
              <w:rPr>
                <w:webHidden/>
              </w:rPr>
              <w:instrText xml:space="preserve"> PAGEREF _Toc166326597 \h </w:instrText>
            </w:r>
            <w:r w:rsidR="00B10A1B">
              <w:rPr>
                <w:webHidden/>
              </w:rPr>
            </w:r>
            <w:r w:rsidR="00B10A1B">
              <w:rPr>
                <w:webHidden/>
              </w:rPr>
              <w:fldChar w:fldCharType="separate"/>
            </w:r>
            <w:r w:rsidR="00B10A1B">
              <w:rPr>
                <w:webHidden/>
              </w:rPr>
              <w:t>11</w:t>
            </w:r>
            <w:r w:rsidR="00B10A1B">
              <w:rPr>
                <w:webHidden/>
              </w:rPr>
              <w:fldChar w:fldCharType="end"/>
            </w:r>
          </w:hyperlink>
        </w:p>
        <w:p w14:paraId="052D54C5" w14:textId="019ED5DB"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599" w:history="1">
            <w:r w:rsidR="00B10A1B" w:rsidRPr="000E1ADF">
              <w:rPr>
                <w:rStyle w:val="Hyperlink"/>
              </w:rPr>
              <w:t>1.</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Application Excel Spreadsheets and Attachments A, B, and C</w:t>
            </w:r>
            <w:r w:rsidR="00B10A1B">
              <w:rPr>
                <w:webHidden/>
              </w:rPr>
              <w:tab/>
            </w:r>
            <w:r w:rsidR="00B10A1B">
              <w:rPr>
                <w:webHidden/>
              </w:rPr>
              <w:fldChar w:fldCharType="begin"/>
            </w:r>
            <w:r w:rsidR="00B10A1B">
              <w:rPr>
                <w:webHidden/>
              </w:rPr>
              <w:instrText xml:space="preserve"> PAGEREF _Toc166326599 \h </w:instrText>
            </w:r>
            <w:r w:rsidR="00B10A1B">
              <w:rPr>
                <w:webHidden/>
              </w:rPr>
            </w:r>
            <w:r w:rsidR="00B10A1B">
              <w:rPr>
                <w:webHidden/>
              </w:rPr>
              <w:fldChar w:fldCharType="separate"/>
            </w:r>
            <w:r w:rsidR="00B10A1B">
              <w:rPr>
                <w:webHidden/>
              </w:rPr>
              <w:t>13</w:t>
            </w:r>
            <w:r w:rsidR="00B10A1B">
              <w:rPr>
                <w:webHidden/>
              </w:rPr>
              <w:fldChar w:fldCharType="end"/>
            </w:r>
          </w:hyperlink>
        </w:p>
        <w:p w14:paraId="3719B207" w14:textId="2F268623"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00" w:history="1">
            <w:r w:rsidR="00B10A1B" w:rsidRPr="000E1ADF">
              <w:rPr>
                <w:rStyle w:val="Hyperlink"/>
                <w:lang w:val="fr-FR"/>
              </w:rPr>
              <w:t xml:space="preserve">2.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lang w:val="fr-FR"/>
              </w:rPr>
              <w:t>HOME-ARP Application Certification</w:t>
            </w:r>
            <w:r w:rsidR="00B10A1B">
              <w:rPr>
                <w:webHidden/>
              </w:rPr>
              <w:tab/>
            </w:r>
            <w:r w:rsidR="00B10A1B">
              <w:rPr>
                <w:webHidden/>
              </w:rPr>
              <w:fldChar w:fldCharType="begin"/>
            </w:r>
            <w:r w:rsidR="00B10A1B">
              <w:rPr>
                <w:webHidden/>
              </w:rPr>
              <w:instrText xml:space="preserve"> PAGEREF _Toc166326600 \h </w:instrText>
            </w:r>
            <w:r w:rsidR="00B10A1B">
              <w:rPr>
                <w:webHidden/>
              </w:rPr>
            </w:r>
            <w:r w:rsidR="00B10A1B">
              <w:rPr>
                <w:webHidden/>
              </w:rPr>
              <w:fldChar w:fldCharType="separate"/>
            </w:r>
            <w:r w:rsidR="00B10A1B">
              <w:rPr>
                <w:webHidden/>
              </w:rPr>
              <w:t>13</w:t>
            </w:r>
            <w:r w:rsidR="00B10A1B">
              <w:rPr>
                <w:webHidden/>
              </w:rPr>
              <w:fldChar w:fldCharType="end"/>
            </w:r>
          </w:hyperlink>
        </w:p>
        <w:p w14:paraId="6FCF93AD" w14:textId="0C19994F"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01" w:history="1">
            <w:r w:rsidR="00B10A1B" w:rsidRPr="000E1ADF">
              <w:rPr>
                <w:rStyle w:val="Hyperlink"/>
              </w:rPr>
              <w:t xml:space="preserve">3.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Applicant/Recipient Disclosure/Update Report (HUD-2880)</w:t>
            </w:r>
            <w:r w:rsidR="00B10A1B">
              <w:rPr>
                <w:webHidden/>
              </w:rPr>
              <w:tab/>
            </w:r>
            <w:r w:rsidR="00B10A1B">
              <w:rPr>
                <w:webHidden/>
              </w:rPr>
              <w:fldChar w:fldCharType="begin"/>
            </w:r>
            <w:r w:rsidR="00B10A1B">
              <w:rPr>
                <w:webHidden/>
              </w:rPr>
              <w:instrText xml:space="preserve"> PAGEREF _Toc166326601 \h </w:instrText>
            </w:r>
            <w:r w:rsidR="00B10A1B">
              <w:rPr>
                <w:webHidden/>
              </w:rPr>
            </w:r>
            <w:r w:rsidR="00B10A1B">
              <w:rPr>
                <w:webHidden/>
              </w:rPr>
              <w:fldChar w:fldCharType="separate"/>
            </w:r>
            <w:r w:rsidR="00B10A1B">
              <w:rPr>
                <w:webHidden/>
              </w:rPr>
              <w:t>13</w:t>
            </w:r>
            <w:r w:rsidR="00B10A1B">
              <w:rPr>
                <w:webHidden/>
              </w:rPr>
              <w:fldChar w:fldCharType="end"/>
            </w:r>
          </w:hyperlink>
        </w:p>
        <w:p w14:paraId="09614B96" w14:textId="27C3ADC7"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02" w:history="1">
            <w:r w:rsidR="00B10A1B" w:rsidRPr="000E1ADF">
              <w:rPr>
                <w:rStyle w:val="Hyperlink"/>
              </w:rPr>
              <w:t xml:space="preserve">4.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Application for Federal Assistance (HUD-424)</w:t>
            </w:r>
            <w:r w:rsidR="00B10A1B">
              <w:rPr>
                <w:webHidden/>
              </w:rPr>
              <w:tab/>
            </w:r>
            <w:r w:rsidR="00B10A1B">
              <w:rPr>
                <w:webHidden/>
              </w:rPr>
              <w:fldChar w:fldCharType="begin"/>
            </w:r>
            <w:r w:rsidR="00B10A1B">
              <w:rPr>
                <w:webHidden/>
              </w:rPr>
              <w:instrText xml:space="preserve"> PAGEREF _Toc166326602 \h </w:instrText>
            </w:r>
            <w:r w:rsidR="00B10A1B">
              <w:rPr>
                <w:webHidden/>
              </w:rPr>
            </w:r>
            <w:r w:rsidR="00B10A1B">
              <w:rPr>
                <w:webHidden/>
              </w:rPr>
              <w:fldChar w:fldCharType="separate"/>
            </w:r>
            <w:r w:rsidR="00B10A1B">
              <w:rPr>
                <w:webHidden/>
              </w:rPr>
              <w:t>13</w:t>
            </w:r>
            <w:r w:rsidR="00B10A1B">
              <w:rPr>
                <w:webHidden/>
              </w:rPr>
              <w:fldChar w:fldCharType="end"/>
            </w:r>
          </w:hyperlink>
        </w:p>
        <w:p w14:paraId="749D7728" w14:textId="0C0139E1"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03" w:history="1">
            <w:r w:rsidR="00B10A1B" w:rsidRPr="000E1ADF">
              <w:rPr>
                <w:rStyle w:val="Hyperlink"/>
              </w:rPr>
              <w:t xml:space="preserve">5.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Affirmative Fair Housing Marketing Plan</w:t>
            </w:r>
            <w:r w:rsidR="00B10A1B">
              <w:rPr>
                <w:webHidden/>
              </w:rPr>
              <w:tab/>
            </w:r>
            <w:r w:rsidR="00B10A1B">
              <w:rPr>
                <w:webHidden/>
              </w:rPr>
              <w:fldChar w:fldCharType="begin"/>
            </w:r>
            <w:r w:rsidR="00B10A1B">
              <w:rPr>
                <w:webHidden/>
              </w:rPr>
              <w:instrText xml:space="preserve"> PAGEREF _Toc166326603 \h </w:instrText>
            </w:r>
            <w:r w:rsidR="00B10A1B">
              <w:rPr>
                <w:webHidden/>
              </w:rPr>
            </w:r>
            <w:r w:rsidR="00B10A1B">
              <w:rPr>
                <w:webHidden/>
              </w:rPr>
              <w:fldChar w:fldCharType="separate"/>
            </w:r>
            <w:r w:rsidR="00B10A1B">
              <w:rPr>
                <w:webHidden/>
              </w:rPr>
              <w:t>13</w:t>
            </w:r>
            <w:r w:rsidR="00B10A1B">
              <w:rPr>
                <w:webHidden/>
              </w:rPr>
              <w:fldChar w:fldCharType="end"/>
            </w:r>
          </w:hyperlink>
        </w:p>
        <w:p w14:paraId="57F1262D" w14:textId="3AFE22B8"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04" w:history="1">
            <w:r w:rsidR="00B10A1B" w:rsidRPr="000E1ADF">
              <w:rPr>
                <w:rStyle w:val="Hyperlink"/>
              </w:rPr>
              <w:t xml:space="preserve">6.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Audit</w:t>
            </w:r>
            <w:r w:rsidR="00B10A1B">
              <w:rPr>
                <w:webHidden/>
              </w:rPr>
              <w:tab/>
            </w:r>
            <w:r w:rsidR="00B10A1B">
              <w:rPr>
                <w:webHidden/>
              </w:rPr>
              <w:fldChar w:fldCharType="begin"/>
            </w:r>
            <w:r w:rsidR="00B10A1B">
              <w:rPr>
                <w:webHidden/>
              </w:rPr>
              <w:instrText xml:space="preserve"> PAGEREF _Toc166326604 \h </w:instrText>
            </w:r>
            <w:r w:rsidR="00B10A1B">
              <w:rPr>
                <w:webHidden/>
              </w:rPr>
            </w:r>
            <w:r w:rsidR="00B10A1B">
              <w:rPr>
                <w:webHidden/>
              </w:rPr>
              <w:fldChar w:fldCharType="separate"/>
            </w:r>
            <w:r w:rsidR="00B10A1B">
              <w:rPr>
                <w:webHidden/>
              </w:rPr>
              <w:t>13</w:t>
            </w:r>
            <w:r w:rsidR="00B10A1B">
              <w:rPr>
                <w:webHidden/>
              </w:rPr>
              <w:fldChar w:fldCharType="end"/>
            </w:r>
          </w:hyperlink>
        </w:p>
        <w:p w14:paraId="595274DF" w14:textId="48EB28F3"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05" w:history="1">
            <w:r w:rsidR="00B10A1B" w:rsidRPr="00B10A1B">
              <w:rPr>
                <w:rStyle w:val="Hyperlink"/>
              </w:rPr>
              <w:t xml:space="preserve">7.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Description</w:t>
            </w:r>
            <w:r w:rsidR="00B10A1B" w:rsidRPr="00B10A1B">
              <w:rPr>
                <w:webHidden/>
              </w:rPr>
              <w:tab/>
            </w:r>
            <w:r w:rsidR="00B10A1B" w:rsidRPr="00B10A1B">
              <w:rPr>
                <w:webHidden/>
              </w:rPr>
              <w:fldChar w:fldCharType="begin"/>
            </w:r>
            <w:r w:rsidR="00B10A1B" w:rsidRPr="00B10A1B">
              <w:rPr>
                <w:webHidden/>
              </w:rPr>
              <w:instrText xml:space="preserve"> PAGEREF _Toc166326605 \h </w:instrText>
            </w:r>
            <w:r w:rsidR="00B10A1B" w:rsidRPr="00B10A1B">
              <w:rPr>
                <w:webHidden/>
              </w:rPr>
            </w:r>
            <w:r w:rsidR="00B10A1B" w:rsidRPr="00B10A1B">
              <w:rPr>
                <w:webHidden/>
              </w:rPr>
              <w:fldChar w:fldCharType="separate"/>
            </w:r>
            <w:r w:rsidR="00B10A1B">
              <w:rPr>
                <w:webHidden/>
              </w:rPr>
              <w:t>14</w:t>
            </w:r>
            <w:r w:rsidR="00B10A1B" w:rsidRPr="00B10A1B">
              <w:rPr>
                <w:webHidden/>
              </w:rPr>
              <w:fldChar w:fldCharType="end"/>
            </w:r>
          </w:hyperlink>
        </w:p>
        <w:p w14:paraId="68B14B21" w14:textId="03D44E92"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07" w:history="1">
            <w:r w:rsidR="00B10A1B" w:rsidRPr="00B10A1B">
              <w:rPr>
                <w:rStyle w:val="Hyperlink"/>
              </w:rPr>
              <w:t xml:space="preserve">8.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 xml:space="preserve"> Property Management</w:t>
            </w:r>
            <w:r w:rsidR="00B10A1B" w:rsidRPr="00B10A1B">
              <w:rPr>
                <w:webHidden/>
              </w:rPr>
              <w:tab/>
            </w:r>
            <w:r w:rsidR="00B10A1B" w:rsidRPr="00B10A1B">
              <w:rPr>
                <w:webHidden/>
              </w:rPr>
              <w:fldChar w:fldCharType="begin"/>
            </w:r>
            <w:r w:rsidR="00B10A1B" w:rsidRPr="00B10A1B">
              <w:rPr>
                <w:webHidden/>
              </w:rPr>
              <w:instrText xml:space="preserve"> PAGEREF _Toc166326607 \h </w:instrText>
            </w:r>
            <w:r w:rsidR="00B10A1B" w:rsidRPr="00B10A1B">
              <w:rPr>
                <w:webHidden/>
              </w:rPr>
            </w:r>
            <w:r w:rsidR="00B10A1B" w:rsidRPr="00B10A1B">
              <w:rPr>
                <w:webHidden/>
              </w:rPr>
              <w:fldChar w:fldCharType="separate"/>
            </w:r>
            <w:r w:rsidR="00B10A1B">
              <w:rPr>
                <w:webHidden/>
              </w:rPr>
              <w:t>17</w:t>
            </w:r>
            <w:r w:rsidR="00B10A1B" w:rsidRPr="00B10A1B">
              <w:rPr>
                <w:webHidden/>
              </w:rPr>
              <w:fldChar w:fldCharType="end"/>
            </w:r>
          </w:hyperlink>
        </w:p>
        <w:p w14:paraId="749C2247" w14:textId="0A5162BA"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08" w:history="1">
            <w:r w:rsidR="00B10A1B" w:rsidRPr="00B10A1B">
              <w:rPr>
                <w:rStyle w:val="Hyperlink"/>
              </w:rPr>
              <w:t xml:space="preserve">9.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Financing, Underwriting and Subsidy Layering</w:t>
            </w:r>
            <w:r w:rsidR="00B10A1B" w:rsidRPr="00B10A1B">
              <w:rPr>
                <w:webHidden/>
              </w:rPr>
              <w:tab/>
            </w:r>
            <w:r w:rsidR="00B10A1B" w:rsidRPr="00B10A1B">
              <w:rPr>
                <w:webHidden/>
              </w:rPr>
              <w:fldChar w:fldCharType="begin"/>
            </w:r>
            <w:r w:rsidR="00B10A1B" w:rsidRPr="00B10A1B">
              <w:rPr>
                <w:webHidden/>
              </w:rPr>
              <w:instrText xml:space="preserve"> PAGEREF _Toc166326608 \h </w:instrText>
            </w:r>
            <w:r w:rsidR="00B10A1B" w:rsidRPr="00B10A1B">
              <w:rPr>
                <w:webHidden/>
              </w:rPr>
            </w:r>
            <w:r w:rsidR="00B10A1B" w:rsidRPr="00B10A1B">
              <w:rPr>
                <w:webHidden/>
              </w:rPr>
              <w:fldChar w:fldCharType="separate"/>
            </w:r>
            <w:r w:rsidR="00B10A1B">
              <w:rPr>
                <w:webHidden/>
              </w:rPr>
              <w:t>17</w:t>
            </w:r>
            <w:r w:rsidR="00B10A1B" w:rsidRPr="00B10A1B">
              <w:rPr>
                <w:webHidden/>
              </w:rPr>
              <w:fldChar w:fldCharType="end"/>
            </w:r>
          </w:hyperlink>
        </w:p>
        <w:p w14:paraId="24DBF036" w14:textId="4ED9C5AB"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09" w:history="1">
            <w:r w:rsidR="00B10A1B" w:rsidRPr="00B10A1B">
              <w:rPr>
                <w:rStyle w:val="Hyperlink"/>
              </w:rPr>
              <w:t xml:space="preserve">10.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Organizational Structure, Capacity and Experience</w:t>
            </w:r>
            <w:r w:rsidR="00B10A1B" w:rsidRPr="00B10A1B">
              <w:rPr>
                <w:webHidden/>
              </w:rPr>
              <w:tab/>
            </w:r>
            <w:r w:rsidR="00B10A1B" w:rsidRPr="00B10A1B">
              <w:rPr>
                <w:webHidden/>
              </w:rPr>
              <w:fldChar w:fldCharType="begin"/>
            </w:r>
            <w:r w:rsidR="00B10A1B" w:rsidRPr="00B10A1B">
              <w:rPr>
                <w:webHidden/>
              </w:rPr>
              <w:instrText xml:space="preserve"> PAGEREF _Toc166326609 \h </w:instrText>
            </w:r>
            <w:r w:rsidR="00B10A1B" w:rsidRPr="00B10A1B">
              <w:rPr>
                <w:webHidden/>
              </w:rPr>
            </w:r>
            <w:r w:rsidR="00B10A1B" w:rsidRPr="00B10A1B">
              <w:rPr>
                <w:webHidden/>
              </w:rPr>
              <w:fldChar w:fldCharType="separate"/>
            </w:r>
            <w:r w:rsidR="00B10A1B">
              <w:rPr>
                <w:webHidden/>
              </w:rPr>
              <w:t>18</w:t>
            </w:r>
            <w:r w:rsidR="00B10A1B" w:rsidRPr="00B10A1B">
              <w:rPr>
                <w:webHidden/>
              </w:rPr>
              <w:fldChar w:fldCharType="end"/>
            </w:r>
          </w:hyperlink>
        </w:p>
        <w:p w14:paraId="249B092E" w14:textId="5A713B50"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10" w:history="1">
            <w:r w:rsidR="00B10A1B" w:rsidRPr="00B10A1B">
              <w:rPr>
                <w:rStyle w:val="Hyperlink"/>
              </w:rPr>
              <w:t xml:space="preserve">11.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HUD WISER Environmental Training</w:t>
            </w:r>
            <w:r w:rsidR="00B10A1B" w:rsidRPr="00B10A1B">
              <w:rPr>
                <w:webHidden/>
              </w:rPr>
              <w:tab/>
            </w:r>
            <w:r w:rsidR="00B10A1B" w:rsidRPr="00B10A1B">
              <w:rPr>
                <w:webHidden/>
              </w:rPr>
              <w:fldChar w:fldCharType="begin"/>
            </w:r>
            <w:r w:rsidR="00B10A1B" w:rsidRPr="00B10A1B">
              <w:rPr>
                <w:webHidden/>
              </w:rPr>
              <w:instrText xml:space="preserve"> PAGEREF _Toc166326610 \h </w:instrText>
            </w:r>
            <w:r w:rsidR="00B10A1B" w:rsidRPr="00B10A1B">
              <w:rPr>
                <w:webHidden/>
              </w:rPr>
            </w:r>
            <w:r w:rsidR="00B10A1B" w:rsidRPr="00B10A1B">
              <w:rPr>
                <w:webHidden/>
              </w:rPr>
              <w:fldChar w:fldCharType="separate"/>
            </w:r>
            <w:r w:rsidR="00B10A1B">
              <w:rPr>
                <w:webHidden/>
              </w:rPr>
              <w:t>19</w:t>
            </w:r>
            <w:r w:rsidR="00B10A1B" w:rsidRPr="00B10A1B">
              <w:rPr>
                <w:webHidden/>
              </w:rPr>
              <w:fldChar w:fldCharType="end"/>
            </w:r>
          </w:hyperlink>
        </w:p>
        <w:p w14:paraId="49822E29" w14:textId="43194478"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12" w:history="1">
            <w:r w:rsidR="00B10A1B" w:rsidRPr="00B10A1B">
              <w:rPr>
                <w:rStyle w:val="Hyperlink"/>
              </w:rPr>
              <w:t xml:space="preserve">12.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HOME-ARP and/or Fair Housing Training</w:t>
            </w:r>
            <w:r w:rsidR="00B10A1B" w:rsidRPr="00B10A1B">
              <w:rPr>
                <w:webHidden/>
              </w:rPr>
              <w:tab/>
            </w:r>
            <w:r w:rsidR="00B10A1B" w:rsidRPr="00B10A1B">
              <w:rPr>
                <w:webHidden/>
              </w:rPr>
              <w:fldChar w:fldCharType="begin"/>
            </w:r>
            <w:r w:rsidR="00B10A1B" w:rsidRPr="00B10A1B">
              <w:rPr>
                <w:webHidden/>
              </w:rPr>
              <w:instrText xml:space="preserve"> PAGEREF _Toc166326612 \h </w:instrText>
            </w:r>
            <w:r w:rsidR="00B10A1B" w:rsidRPr="00B10A1B">
              <w:rPr>
                <w:webHidden/>
              </w:rPr>
            </w:r>
            <w:r w:rsidR="00B10A1B" w:rsidRPr="00B10A1B">
              <w:rPr>
                <w:webHidden/>
              </w:rPr>
              <w:fldChar w:fldCharType="separate"/>
            </w:r>
            <w:r w:rsidR="00B10A1B">
              <w:rPr>
                <w:webHidden/>
              </w:rPr>
              <w:t>19</w:t>
            </w:r>
            <w:r w:rsidR="00B10A1B" w:rsidRPr="00B10A1B">
              <w:rPr>
                <w:webHidden/>
              </w:rPr>
              <w:fldChar w:fldCharType="end"/>
            </w:r>
          </w:hyperlink>
        </w:p>
        <w:p w14:paraId="2231C931" w14:textId="1C2FAB08" w:rsidR="00B10A1B" w:rsidRPr="00B10A1B" w:rsidRDefault="00923188">
          <w:pPr>
            <w:pStyle w:val="TOC3"/>
            <w:rPr>
              <w:rFonts w:asciiTheme="minorHAnsi" w:eastAsiaTheme="minorEastAsia" w:hAnsiTheme="minorHAnsi" w:cstheme="minorBidi"/>
              <w:kern w:val="2"/>
              <w:sz w:val="24"/>
              <w:szCs w:val="24"/>
              <w14:ligatures w14:val="standardContextual"/>
            </w:rPr>
          </w:pPr>
          <w:hyperlink w:anchor="_Toc166326613" w:history="1">
            <w:r w:rsidR="00B10A1B" w:rsidRPr="00B10A1B">
              <w:rPr>
                <w:rStyle w:val="Hyperlink"/>
              </w:rPr>
              <w:t xml:space="preserve">13.  </w:t>
            </w:r>
            <w:r w:rsidR="00B10A1B" w:rsidRPr="00B10A1B">
              <w:rPr>
                <w:rFonts w:asciiTheme="minorHAnsi" w:eastAsiaTheme="minorEastAsia" w:hAnsiTheme="minorHAnsi" w:cstheme="minorBidi"/>
                <w:kern w:val="2"/>
                <w:sz w:val="24"/>
                <w:szCs w:val="24"/>
                <w14:ligatures w14:val="standardContextual"/>
              </w:rPr>
              <w:tab/>
            </w:r>
            <w:r w:rsidR="00B10A1B" w:rsidRPr="00B10A1B">
              <w:rPr>
                <w:rStyle w:val="Hyperlink"/>
              </w:rPr>
              <w:t>Capital Needs Assessment</w:t>
            </w:r>
            <w:r w:rsidR="00B10A1B" w:rsidRPr="00B10A1B">
              <w:rPr>
                <w:webHidden/>
              </w:rPr>
              <w:tab/>
            </w:r>
            <w:r w:rsidR="00B10A1B" w:rsidRPr="00B10A1B">
              <w:rPr>
                <w:webHidden/>
              </w:rPr>
              <w:fldChar w:fldCharType="begin"/>
            </w:r>
            <w:r w:rsidR="00B10A1B" w:rsidRPr="00B10A1B">
              <w:rPr>
                <w:webHidden/>
              </w:rPr>
              <w:instrText xml:space="preserve"> PAGEREF _Toc166326613 \h </w:instrText>
            </w:r>
            <w:r w:rsidR="00B10A1B" w:rsidRPr="00B10A1B">
              <w:rPr>
                <w:webHidden/>
              </w:rPr>
            </w:r>
            <w:r w:rsidR="00B10A1B" w:rsidRPr="00B10A1B">
              <w:rPr>
                <w:webHidden/>
              </w:rPr>
              <w:fldChar w:fldCharType="separate"/>
            </w:r>
            <w:r w:rsidR="00B10A1B">
              <w:rPr>
                <w:webHidden/>
              </w:rPr>
              <w:t>20</w:t>
            </w:r>
            <w:r w:rsidR="00B10A1B" w:rsidRPr="00B10A1B">
              <w:rPr>
                <w:webHidden/>
              </w:rPr>
              <w:fldChar w:fldCharType="end"/>
            </w:r>
          </w:hyperlink>
        </w:p>
        <w:p w14:paraId="6B001EA9" w14:textId="693178AA"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14" w:history="1">
            <w:r w:rsidR="00B10A1B" w:rsidRPr="000E1ADF">
              <w:rPr>
                <w:rStyle w:val="Hyperlink"/>
              </w:rPr>
              <w:t xml:space="preserve">14.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Readiness to Proceed</w:t>
            </w:r>
            <w:r w:rsidR="00B10A1B">
              <w:rPr>
                <w:webHidden/>
              </w:rPr>
              <w:tab/>
            </w:r>
            <w:r w:rsidR="00B10A1B">
              <w:rPr>
                <w:webHidden/>
              </w:rPr>
              <w:fldChar w:fldCharType="begin"/>
            </w:r>
            <w:r w:rsidR="00B10A1B">
              <w:rPr>
                <w:webHidden/>
              </w:rPr>
              <w:instrText xml:space="preserve"> PAGEREF _Toc166326614 \h </w:instrText>
            </w:r>
            <w:r w:rsidR="00B10A1B">
              <w:rPr>
                <w:webHidden/>
              </w:rPr>
            </w:r>
            <w:r w:rsidR="00B10A1B">
              <w:rPr>
                <w:webHidden/>
              </w:rPr>
              <w:fldChar w:fldCharType="separate"/>
            </w:r>
            <w:r w:rsidR="00B10A1B">
              <w:rPr>
                <w:webHidden/>
              </w:rPr>
              <w:t>21</w:t>
            </w:r>
            <w:r w:rsidR="00B10A1B">
              <w:rPr>
                <w:webHidden/>
              </w:rPr>
              <w:fldChar w:fldCharType="end"/>
            </w:r>
          </w:hyperlink>
        </w:p>
        <w:p w14:paraId="21AE2AC7" w14:textId="51F2EEA9"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16" w:history="1">
            <w:r w:rsidR="00B10A1B" w:rsidRPr="000E1ADF">
              <w:rPr>
                <w:rStyle w:val="Hyperlink"/>
              </w:rPr>
              <w:t>15.</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Nonprofit</w:t>
            </w:r>
            <w:r w:rsidR="00B10A1B">
              <w:rPr>
                <w:webHidden/>
              </w:rPr>
              <w:tab/>
            </w:r>
            <w:r w:rsidR="00B10A1B">
              <w:rPr>
                <w:webHidden/>
              </w:rPr>
              <w:fldChar w:fldCharType="begin"/>
            </w:r>
            <w:r w:rsidR="00B10A1B">
              <w:rPr>
                <w:webHidden/>
              </w:rPr>
              <w:instrText xml:space="preserve"> PAGEREF _Toc166326616 \h </w:instrText>
            </w:r>
            <w:r w:rsidR="00B10A1B">
              <w:rPr>
                <w:webHidden/>
              </w:rPr>
            </w:r>
            <w:r w:rsidR="00B10A1B">
              <w:rPr>
                <w:webHidden/>
              </w:rPr>
              <w:fldChar w:fldCharType="separate"/>
            </w:r>
            <w:r w:rsidR="00B10A1B">
              <w:rPr>
                <w:webHidden/>
              </w:rPr>
              <w:t>21</w:t>
            </w:r>
            <w:r w:rsidR="00B10A1B">
              <w:rPr>
                <w:webHidden/>
              </w:rPr>
              <w:fldChar w:fldCharType="end"/>
            </w:r>
          </w:hyperlink>
        </w:p>
        <w:p w14:paraId="31ABEBBC" w14:textId="68B5A834"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17" w:history="1">
            <w:r w:rsidR="00B10A1B" w:rsidRPr="000E1ADF">
              <w:rPr>
                <w:rStyle w:val="Hyperlink"/>
              </w:rPr>
              <w:t>Evaluation Criteria</w:t>
            </w:r>
            <w:r w:rsidR="00B10A1B">
              <w:rPr>
                <w:webHidden/>
              </w:rPr>
              <w:tab/>
            </w:r>
            <w:r w:rsidR="00B10A1B">
              <w:rPr>
                <w:webHidden/>
              </w:rPr>
              <w:fldChar w:fldCharType="begin"/>
            </w:r>
            <w:r w:rsidR="00B10A1B">
              <w:rPr>
                <w:webHidden/>
              </w:rPr>
              <w:instrText xml:space="preserve"> PAGEREF _Toc166326617 \h </w:instrText>
            </w:r>
            <w:r w:rsidR="00B10A1B">
              <w:rPr>
                <w:webHidden/>
              </w:rPr>
            </w:r>
            <w:r w:rsidR="00B10A1B">
              <w:rPr>
                <w:webHidden/>
              </w:rPr>
              <w:fldChar w:fldCharType="separate"/>
            </w:r>
            <w:r w:rsidR="00B10A1B">
              <w:rPr>
                <w:webHidden/>
              </w:rPr>
              <w:t>21</w:t>
            </w:r>
            <w:r w:rsidR="00B10A1B">
              <w:rPr>
                <w:webHidden/>
              </w:rPr>
              <w:fldChar w:fldCharType="end"/>
            </w:r>
          </w:hyperlink>
        </w:p>
        <w:p w14:paraId="2B7F642A" w14:textId="328E9B38"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18" w:history="1">
            <w:r w:rsidR="00B10A1B" w:rsidRPr="000E1ADF">
              <w:rPr>
                <w:rStyle w:val="Hyperlink"/>
              </w:rPr>
              <w:t xml:space="preserve">1.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Leverage – 5 Points</w:t>
            </w:r>
            <w:r w:rsidR="00B10A1B">
              <w:rPr>
                <w:webHidden/>
              </w:rPr>
              <w:tab/>
            </w:r>
            <w:r w:rsidR="00B10A1B">
              <w:rPr>
                <w:webHidden/>
              </w:rPr>
              <w:fldChar w:fldCharType="begin"/>
            </w:r>
            <w:r w:rsidR="00B10A1B">
              <w:rPr>
                <w:webHidden/>
              </w:rPr>
              <w:instrText xml:space="preserve"> PAGEREF _Toc166326618 \h </w:instrText>
            </w:r>
            <w:r w:rsidR="00B10A1B">
              <w:rPr>
                <w:webHidden/>
              </w:rPr>
            </w:r>
            <w:r w:rsidR="00B10A1B">
              <w:rPr>
                <w:webHidden/>
              </w:rPr>
              <w:fldChar w:fldCharType="separate"/>
            </w:r>
            <w:r w:rsidR="00B10A1B">
              <w:rPr>
                <w:webHidden/>
              </w:rPr>
              <w:t>22</w:t>
            </w:r>
            <w:r w:rsidR="00B10A1B">
              <w:rPr>
                <w:webHidden/>
              </w:rPr>
              <w:fldChar w:fldCharType="end"/>
            </w:r>
          </w:hyperlink>
        </w:p>
        <w:p w14:paraId="51326311" w14:textId="39464BA9"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19" w:history="1">
            <w:r w:rsidR="00B10A1B" w:rsidRPr="000E1ADF">
              <w:rPr>
                <w:rStyle w:val="Hyperlink"/>
              </w:rPr>
              <w:t xml:space="preserve">2.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Home Energy Rating System Certification – 10 Points</w:t>
            </w:r>
            <w:r w:rsidR="00B10A1B">
              <w:rPr>
                <w:webHidden/>
              </w:rPr>
              <w:tab/>
            </w:r>
            <w:r w:rsidR="00B10A1B">
              <w:rPr>
                <w:webHidden/>
              </w:rPr>
              <w:fldChar w:fldCharType="begin"/>
            </w:r>
            <w:r w:rsidR="00B10A1B">
              <w:rPr>
                <w:webHidden/>
              </w:rPr>
              <w:instrText xml:space="preserve"> PAGEREF _Toc166326619 \h </w:instrText>
            </w:r>
            <w:r w:rsidR="00B10A1B">
              <w:rPr>
                <w:webHidden/>
              </w:rPr>
            </w:r>
            <w:r w:rsidR="00B10A1B">
              <w:rPr>
                <w:webHidden/>
              </w:rPr>
              <w:fldChar w:fldCharType="separate"/>
            </w:r>
            <w:r w:rsidR="00B10A1B">
              <w:rPr>
                <w:webHidden/>
              </w:rPr>
              <w:t>23</w:t>
            </w:r>
            <w:r w:rsidR="00B10A1B">
              <w:rPr>
                <w:webHidden/>
              </w:rPr>
              <w:fldChar w:fldCharType="end"/>
            </w:r>
          </w:hyperlink>
        </w:p>
        <w:p w14:paraId="150F6BC7" w14:textId="72F32555"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0" w:history="1">
            <w:r w:rsidR="00B10A1B" w:rsidRPr="000E1ADF">
              <w:rPr>
                <w:rStyle w:val="Hyperlink"/>
              </w:rPr>
              <w:t xml:space="preserve">3.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Services for Qualified Populations – 5 Points</w:t>
            </w:r>
            <w:r w:rsidR="00B10A1B">
              <w:rPr>
                <w:webHidden/>
              </w:rPr>
              <w:tab/>
            </w:r>
            <w:r w:rsidR="00B10A1B">
              <w:rPr>
                <w:webHidden/>
              </w:rPr>
              <w:fldChar w:fldCharType="begin"/>
            </w:r>
            <w:r w:rsidR="00B10A1B">
              <w:rPr>
                <w:webHidden/>
              </w:rPr>
              <w:instrText xml:space="preserve"> PAGEREF _Toc166326620 \h </w:instrText>
            </w:r>
            <w:r w:rsidR="00B10A1B">
              <w:rPr>
                <w:webHidden/>
              </w:rPr>
            </w:r>
            <w:r w:rsidR="00B10A1B">
              <w:rPr>
                <w:webHidden/>
              </w:rPr>
              <w:fldChar w:fldCharType="separate"/>
            </w:r>
            <w:r w:rsidR="00B10A1B">
              <w:rPr>
                <w:webHidden/>
              </w:rPr>
              <w:t>24</w:t>
            </w:r>
            <w:r w:rsidR="00B10A1B">
              <w:rPr>
                <w:webHidden/>
              </w:rPr>
              <w:fldChar w:fldCharType="end"/>
            </w:r>
          </w:hyperlink>
        </w:p>
        <w:p w14:paraId="0BA67AA7" w14:textId="20A8904C"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1" w:history="1">
            <w:r w:rsidR="00B10A1B" w:rsidRPr="000E1ADF">
              <w:rPr>
                <w:rStyle w:val="Hyperlink"/>
              </w:rPr>
              <w:t>4.</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All Bills Paid Units – 5 Points (Rental Activities Only)</w:t>
            </w:r>
            <w:r w:rsidR="00B10A1B">
              <w:rPr>
                <w:webHidden/>
              </w:rPr>
              <w:tab/>
            </w:r>
            <w:r w:rsidR="00B10A1B">
              <w:rPr>
                <w:webHidden/>
              </w:rPr>
              <w:fldChar w:fldCharType="begin"/>
            </w:r>
            <w:r w:rsidR="00B10A1B">
              <w:rPr>
                <w:webHidden/>
              </w:rPr>
              <w:instrText xml:space="preserve"> PAGEREF _Toc166326621 \h </w:instrText>
            </w:r>
            <w:r w:rsidR="00B10A1B">
              <w:rPr>
                <w:webHidden/>
              </w:rPr>
            </w:r>
            <w:r w:rsidR="00B10A1B">
              <w:rPr>
                <w:webHidden/>
              </w:rPr>
              <w:fldChar w:fldCharType="separate"/>
            </w:r>
            <w:r w:rsidR="00B10A1B">
              <w:rPr>
                <w:webHidden/>
              </w:rPr>
              <w:t>24</w:t>
            </w:r>
            <w:r w:rsidR="00B10A1B">
              <w:rPr>
                <w:webHidden/>
              </w:rPr>
              <w:fldChar w:fldCharType="end"/>
            </w:r>
          </w:hyperlink>
        </w:p>
        <w:p w14:paraId="0CBC057B" w14:textId="0DE63D07"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2" w:history="1">
            <w:r w:rsidR="00B10A1B" w:rsidRPr="000E1ADF">
              <w:rPr>
                <w:rStyle w:val="Hyperlink"/>
              </w:rPr>
              <w:t>5.</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Storm Shelter  – 5 Points</w:t>
            </w:r>
            <w:r w:rsidR="00B10A1B">
              <w:rPr>
                <w:webHidden/>
              </w:rPr>
              <w:tab/>
            </w:r>
            <w:r w:rsidR="00B10A1B">
              <w:rPr>
                <w:webHidden/>
              </w:rPr>
              <w:fldChar w:fldCharType="begin"/>
            </w:r>
            <w:r w:rsidR="00B10A1B">
              <w:rPr>
                <w:webHidden/>
              </w:rPr>
              <w:instrText xml:space="preserve"> PAGEREF _Toc166326622 \h </w:instrText>
            </w:r>
            <w:r w:rsidR="00B10A1B">
              <w:rPr>
                <w:webHidden/>
              </w:rPr>
            </w:r>
            <w:r w:rsidR="00B10A1B">
              <w:rPr>
                <w:webHidden/>
              </w:rPr>
              <w:fldChar w:fldCharType="separate"/>
            </w:r>
            <w:r w:rsidR="00B10A1B">
              <w:rPr>
                <w:webHidden/>
              </w:rPr>
              <w:t>24</w:t>
            </w:r>
            <w:r w:rsidR="00B10A1B">
              <w:rPr>
                <w:webHidden/>
              </w:rPr>
              <w:fldChar w:fldCharType="end"/>
            </w:r>
          </w:hyperlink>
        </w:p>
        <w:p w14:paraId="242AE4A0" w14:textId="6332A147"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3" w:history="1">
            <w:r w:rsidR="00B10A1B" w:rsidRPr="000E1ADF">
              <w:rPr>
                <w:rStyle w:val="Hyperlink"/>
              </w:rPr>
              <w:t>6.</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Visitability – 5 points</w:t>
            </w:r>
            <w:r w:rsidR="00B10A1B">
              <w:rPr>
                <w:webHidden/>
              </w:rPr>
              <w:tab/>
            </w:r>
            <w:r w:rsidR="00B10A1B">
              <w:rPr>
                <w:webHidden/>
              </w:rPr>
              <w:fldChar w:fldCharType="begin"/>
            </w:r>
            <w:r w:rsidR="00B10A1B">
              <w:rPr>
                <w:webHidden/>
              </w:rPr>
              <w:instrText xml:space="preserve"> PAGEREF _Toc166326623 \h </w:instrText>
            </w:r>
            <w:r w:rsidR="00B10A1B">
              <w:rPr>
                <w:webHidden/>
              </w:rPr>
            </w:r>
            <w:r w:rsidR="00B10A1B">
              <w:rPr>
                <w:webHidden/>
              </w:rPr>
              <w:fldChar w:fldCharType="separate"/>
            </w:r>
            <w:r w:rsidR="00B10A1B">
              <w:rPr>
                <w:webHidden/>
              </w:rPr>
              <w:t>25</w:t>
            </w:r>
            <w:r w:rsidR="00B10A1B">
              <w:rPr>
                <w:webHidden/>
              </w:rPr>
              <w:fldChar w:fldCharType="end"/>
            </w:r>
          </w:hyperlink>
        </w:p>
        <w:p w14:paraId="1C9196A8" w14:textId="53FB11F3"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4" w:history="1">
            <w:r w:rsidR="00B10A1B" w:rsidRPr="000E1ADF">
              <w:rPr>
                <w:rStyle w:val="Hyperlink"/>
              </w:rPr>
              <w:t xml:space="preserve">7.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HOME-ARP Investment per Unit – 10 Points</w:t>
            </w:r>
            <w:r w:rsidR="00B10A1B">
              <w:rPr>
                <w:webHidden/>
              </w:rPr>
              <w:tab/>
            </w:r>
            <w:r w:rsidR="00B10A1B">
              <w:rPr>
                <w:webHidden/>
              </w:rPr>
              <w:fldChar w:fldCharType="begin"/>
            </w:r>
            <w:r w:rsidR="00B10A1B">
              <w:rPr>
                <w:webHidden/>
              </w:rPr>
              <w:instrText xml:space="preserve"> PAGEREF _Toc166326624 \h </w:instrText>
            </w:r>
            <w:r w:rsidR="00B10A1B">
              <w:rPr>
                <w:webHidden/>
              </w:rPr>
            </w:r>
            <w:r w:rsidR="00B10A1B">
              <w:rPr>
                <w:webHidden/>
              </w:rPr>
              <w:fldChar w:fldCharType="separate"/>
            </w:r>
            <w:r w:rsidR="00B10A1B">
              <w:rPr>
                <w:webHidden/>
              </w:rPr>
              <w:t>25</w:t>
            </w:r>
            <w:r w:rsidR="00B10A1B">
              <w:rPr>
                <w:webHidden/>
              </w:rPr>
              <w:fldChar w:fldCharType="end"/>
            </w:r>
          </w:hyperlink>
        </w:p>
        <w:p w14:paraId="184D7E48" w14:textId="4A0F374A" w:rsidR="00B10A1B" w:rsidRDefault="00923188">
          <w:pPr>
            <w:pStyle w:val="TOC2"/>
            <w:rPr>
              <w:rFonts w:asciiTheme="minorHAnsi" w:eastAsiaTheme="minorEastAsia" w:hAnsiTheme="minorHAnsi" w:cstheme="minorBidi"/>
              <w:bCs w:val="0"/>
              <w:kern w:val="2"/>
              <w:sz w:val="24"/>
              <w:szCs w:val="24"/>
              <w14:ligatures w14:val="standardContextual"/>
            </w:rPr>
          </w:pPr>
          <w:hyperlink w:anchor="_Toc166326625" w:history="1">
            <w:r w:rsidR="00B10A1B" w:rsidRPr="000E1ADF">
              <w:rPr>
                <w:rStyle w:val="Hyperlink"/>
              </w:rPr>
              <w:t xml:space="preserve">8.  </w:t>
            </w:r>
            <w:r w:rsidR="00B10A1B">
              <w:rPr>
                <w:rFonts w:asciiTheme="minorHAnsi" w:eastAsiaTheme="minorEastAsia" w:hAnsiTheme="minorHAnsi" w:cstheme="minorBidi"/>
                <w:bCs w:val="0"/>
                <w:kern w:val="2"/>
                <w:sz w:val="24"/>
                <w:szCs w:val="24"/>
                <w14:ligatures w14:val="standardContextual"/>
              </w:rPr>
              <w:tab/>
            </w:r>
            <w:r w:rsidR="00B10A1B" w:rsidRPr="000E1ADF">
              <w:rPr>
                <w:rStyle w:val="Hyperlink"/>
              </w:rPr>
              <w:t>Tiebreakers</w:t>
            </w:r>
            <w:r w:rsidR="00B10A1B">
              <w:rPr>
                <w:webHidden/>
              </w:rPr>
              <w:tab/>
            </w:r>
            <w:r w:rsidR="00B10A1B">
              <w:rPr>
                <w:webHidden/>
              </w:rPr>
              <w:fldChar w:fldCharType="begin"/>
            </w:r>
            <w:r w:rsidR="00B10A1B">
              <w:rPr>
                <w:webHidden/>
              </w:rPr>
              <w:instrText xml:space="preserve"> PAGEREF _Toc166326625 \h </w:instrText>
            </w:r>
            <w:r w:rsidR="00B10A1B">
              <w:rPr>
                <w:webHidden/>
              </w:rPr>
            </w:r>
            <w:r w:rsidR="00B10A1B">
              <w:rPr>
                <w:webHidden/>
              </w:rPr>
              <w:fldChar w:fldCharType="separate"/>
            </w:r>
            <w:r w:rsidR="00B10A1B">
              <w:rPr>
                <w:webHidden/>
              </w:rPr>
              <w:t>26</w:t>
            </w:r>
            <w:r w:rsidR="00B10A1B">
              <w:rPr>
                <w:webHidden/>
              </w:rPr>
              <w:fldChar w:fldCharType="end"/>
            </w:r>
          </w:hyperlink>
        </w:p>
        <w:p w14:paraId="6FF23C10" w14:textId="6C219D34"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26" w:history="1">
            <w:r w:rsidR="00B10A1B" w:rsidRPr="000E1ADF">
              <w:rPr>
                <w:rStyle w:val="Hyperlink"/>
              </w:rPr>
              <w:t>OHFA HOME-ARP Application Certification</w:t>
            </w:r>
            <w:r w:rsidR="00B10A1B">
              <w:rPr>
                <w:webHidden/>
              </w:rPr>
              <w:tab/>
            </w:r>
            <w:r w:rsidR="00B10A1B">
              <w:rPr>
                <w:webHidden/>
              </w:rPr>
              <w:fldChar w:fldCharType="begin"/>
            </w:r>
            <w:r w:rsidR="00B10A1B">
              <w:rPr>
                <w:webHidden/>
              </w:rPr>
              <w:instrText xml:space="preserve"> PAGEREF _Toc166326626 \h </w:instrText>
            </w:r>
            <w:r w:rsidR="00B10A1B">
              <w:rPr>
                <w:webHidden/>
              </w:rPr>
            </w:r>
            <w:r w:rsidR="00B10A1B">
              <w:rPr>
                <w:webHidden/>
              </w:rPr>
              <w:fldChar w:fldCharType="separate"/>
            </w:r>
            <w:r w:rsidR="00B10A1B">
              <w:rPr>
                <w:webHidden/>
              </w:rPr>
              <w:t>27</w:t>
            </w:r>
            <w:r w:rsidR="00B10A1B">
              <w:rPr>
                <w:webHidden/>
              </w:rPr>
              <w:fldChar w:fldCharType="end"/>
            </w:r>
          </w:hyperlink>
        </w:p>
        <w:p w14:paraId="3AF71C96" w14:textId="5EF41228"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27" w:history="1">
            <w:r w:rsidR="00B10A1B" w:rsidRPr="000E1ADF">
              <w:rPr>
                <w:rStyle w:val="Hyperlink"/>
              </w:rPr>
              <w:t>OHFA HOME-ARP Application - Attachment A</w:t>
            </w:r>
            <w:r w:rsidR="00B10A1B">
              <w:rPr>
                <w:webHidden/>
              </w:rPr>
              <w:tab/>
            </w:r>
            <w:r w:rsidR="00B10A1B">
              <w:rPr>
                <w:webHidden/>
              </w:rPr>
              <w:fldChar w:fldCharType="begin"/>
            </w:r>
            <w:r w:rsidR="00B10A1B">
              <w:rPr>
                <w:webHidden/>
              </w:rPr>
              <w:instrText xml:space="preserve"> PAGEREF _Toc166326627 \h </w:instrText>
            </w:r>
            <w:r w:rsidR="00B10A1B">
              <w:rPr>
                <w:webHidden/>
              </w:rPr>
            </w:r>
            <w:r w:rsidR="00B10A1B">
              <w:rPr>
                <w:webHidden/>
              </w:rPr>
              <w:fldChar w:fldCharType="separate"/>
            </w:r>
            <w:r w:rsidR="00B10A1B">
              <w:rPr>
                <w:webHidden/>
              </w:rPr>
              <w:t>28</w:t>
            </w:r>
            <w:r w:rsidR="00B10A1B">
              <w:rPr>
                <w:webHidden/>
              </w:rPr>
              <w:fldChar w:fldCharType="end"/>
            </w:r>
          </w:hyperlink>
        </w:p>
        <w:p w14:paraId="35107A30" w14:textId="6EA411FE"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28" w:history="1">
            <w:r w:rsidR="00B10A1B" w:rsidRPr="000E1ADF">
              <w:rPr>
                <w:rStyle w:val="Hyperlink"/>
              </w:rPr>
              <w:t>OHFA HOME-ARP Application - Attachment B</w:t>
            </w:r>
            <w:r w:rsidR="00B10A1B">
              <w:rPr>
                <w:webHidden/>
              </w:rPr>
              <w:tab/>
            </w:r>
            <w:r w:rsidR="00B10A1B">
              <w:rPr>
                <w:webHidden/>
              </w:rPr>
              <w:fldChar w:fldCharType="begin"/>
            </w:r>
            <w:r w:rsidR="00B10A1B">
              <w:rPr>
                <w:webHidden/>
              </w:rPr>
              <w:instrText xml:space="preserve"> PAGEREF _Toc166326628 \h </w:instrText>
            </w:r>
            <w:r w:rsidR="00B10A1B">
              <w:rPr>
                <w:webHidden/>
              </w:rPr>
            </w:r>
            <w:r w:rsidR="00B10A1B">
              <w:rPr>
                <w:webHidden/>
              </w:rPr>
              <w:fldChar w:fldCharType="separate"/>
            </w:r>
            <w:r w:rsidR="00B10A1B">
              <w:rPr>
                <w:webHidden/>
              </w:rPr>
              <w:t>29</w:t>
            </w:r>
            <w:r w:rsidR="00B10A1B">
              <w:rPr>
                <w:webHidden/>
              </w:rPr>
              <w:fldChar w:fldCharType="end"/>
            </w:r>
          </w:hyperlink>
        </w:p>
        <w:p w14:paraId="542C5928" w14:textId="3F4AA46A"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29" w:history="1">
            <w:r w:rsidR="00B10A1B" w:rsidRPr="000E1ADF">
              <w:rPr>
                <w:rStyle w:val="Hyperlink"/>
              </w:rPr>
              <w:t>OHFA HOME-ARP Application - Attachment C</w:t>
            </w:r>
            <w:r w:rsidR="00B10A1B">
              <w:rPr>
                <w:webHidden/>
              </w:rPr>
              <w:tab/>
            </w:r>
            <w:r w:rsidR="00B10A1B">
              <w:rPr>
                <w:webHidden/>
              </w:rPr>
              <w:fldChar w:fldCharType="begin"/>
            </w:r>
            <w:r w:rsidR="00B10A1B">
              <w:rPr>
                <w:webHidden/>
              </w:rPr>
              <w:instrText xml:space="preserve"> PAGEREF _Toc166326629 \h </w:instrText>
            </w:r>
            <w:r w:rsidR="00B10A1B">
              <w:rPr>
                <w:webHidden/>
              </w:rPr>
            </w:r>
            <w:r w:rsidR="00B10A1B">
              <w:rPr>
                <w:webHidden/>
              </w:rPr>
              <w:fldChar w:fldCharType="separate"/>
            </w:r>
            <w:r w:rsidR="00B10A1B">
              <w:rPr>
                <w:webHidden/>
              </w:rPr>
              <w:t>31</w:t>
            </w:r>
            <w:r w:rsidR="00B10A1B">
              <w:rPr>
                <w:webHidden/>
              </w:rPr>
              <w:fldChar w:fldCharType="end"/>
            </w:r>
          </w:hyperlink>
        </w:p>
        <w:p w14:paraId="44652594" w14:textId="621B4CC0"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30" w:history="1">
            <w:r w:rsidR="00B10A1B" w:rsidRPr="000E1ADF">
              <w:rPr>
                <w:rStyle w:val="Hyperlink"/>
              </w:rPr>
              <w:t>OHFA HOME-ARP Application - Attachment D</w:t>
            </w:r>
            <w:r w:rsidR="00B10A1B">
              <w:rPr>
                <w:webHidden/>
              </w:rPr>
              <w:tab/>
            </w:r>
            <w:r w:rsidR="00B10A1B">
              <w:rPr>
                <w:webHidden/>
              </w:rPr>
              <w:fldChar w:fldCharType="begin"/>
            </w:r>
            <w:r w:rsidR="00B10A1B">
              <w:rPr>
                <w:webHidden/>
              </w:rPr>
              <w:instrText xml:space="preserve"> PAGEREF _Toc166326630 \h </w:instrText>
            </w:r>
            <w:r w:rsidR="00B10A1B">
              <w:rPr>
                <w:webHidden/>
              </w:rPr>
            </w:r>
            <w:r w:rsidR="00B10A1B">
              <w:rPr>
                <w:webHidden/>
              </w:rPr>
              <w:fldChar w:fldCharType="separate"/>
            </w:r>
            <w:r w:rsidR="00B10A1B">
              <w:rPr>
                <w:webHidden/>
              </w:rPr>
              <w:t>32</w:t>
            </w:r>
            <w:r w:rsidR="00B10A1B">
              <w:rPr>
                <w:webHidden/>
              </w:rPr>
              <w:fldChar w:fldCharType="end"/>
            </w:r>
          </w:hyperlink>
        </w:p>
        <w:p w14:paraId="240A4AD6" w14:textId="0D1896FC" w:rsidR="00B10A1B" w:rsidRDefault="00923188">
          <w:pPr>
            <w:pStyle w:val="TOC1"/>
            <w:rPr>
              <w:rStyle w:val="Hyperlink"/>
            </w:rPr>
          </w:pPr>
          <w:hyperlink w:anchor="_Toc166326632" w:history="1">
            <w:r w:rsidR="00B10A1B" w:rsidRPr="000E1ADF">
              <w:rPr>
                <w:rStyle w:val="Hyperlink"/>
              </w:rPr>
              <w:t>OHFA HOME-ARP Application - Attachment E</w:t>
            </w:r>
            <w:r w:rsidR="00B10A1B">
              <w:rPr>
                <w:webHidden/>
              </w:rPr>
              <w:tab/>
            </w:r>
            <w:r w:rsidR="00B10A1B">
              <w:rPr>
                <w:webHidden/>
              </w:rPr>
              <w:fldChar w:fldCharType="begin"/>
            </w:r>
            <w:r w:rsidR="00B10A1B">
              <w:rPr>
                <w:webHidden/>
              </w:rPr>
              <w:instrText xml:space="preserve"> PAGEREF _Toc166326632 \h </w:instrText>
            </w:r>
            <w:r w:rsidR="00B10A1B">
              <w:rPr>
                <w:webHidden/>
              </w:rPr>
            </w:r>
            <w:r w:rsidR="00B10A1B">
              <w:rPr>
                <w:webHidden/>
              </w:rPr>
              <w:fldChar w:fldCharType="separate"/>
            </w:r>
            <w:r w:rsidR="00B10A1B">
              <w:rPr>
                <w:webHidden/>
              </w:rPr>
              <w:t>33</w:t>
            </w:r>
            <w:r w:rsidR="00B10A1B">
              <w:rPr>
                <w:webHidden/>
              </w:rPr>
              <w:fldChar w:fldCharType="end"/>
            </w:r>
          </w:hyperlink>
        </w:p>
        <w:p w14:paraId="01446006" w14:textId="4B112E03" w:rsidR="00B10A1B" w:rsidRDefault="00923188" w:rsidP="00B10A1B">
          <w:pPr>
            <w:pStyle w:val="TOC1"/>
            <w:rPr>
              <w:rFonts w:asciiTheme="minorHAnsi" w:eastAsiaTheme="minorEastAsia" w:hAnsiTheme="minorHAnsi" w:cstheme="minorBidi"/>
              <w:b w:val="0"/>
              <w:bCs w:val="0"/>
              <w:kern w:val="2"/>
              <w:sz w:val="24"/>
              <w:szCs w:val="24"/>
              <w14:ligatures w14:val="standardContextual"/>
            </w:rPr>
          </w:pPr>
          <w:hyperlink w:anchor="_Toc166326632" w:history="1">
            <w:r w:rsidR="00B10A1B" w:rsidRPr="000E1ADF">
              <w:rPr>
                <w:rStyle w:val="Hyperlink"/>
              </w:rPr>
              <w:t xml:space="preserve">OHFA HOME-ARP Application - Attachment </w:t>
            </w:r>
            <w:r w:rsidR="00B10A1B">
              <w:rPr>
                <w:rStyle w:val="Hyperlink"/>
              </w:rPr>
              <w:t>F</w:t>
            </w:r>
            <w:r w:rsidR="00B10A1B">
              <w:rPr>
                <w:webHidden/>
              </w:rPr>
              <w:tab/>
            </w:r>
            <w:r w:rsidR="00B10A1B">
              <w:rPr>
                <w:webHidden/>
              </w:rPr>
              <w:fldChar w:fldCharType="begin"/>
            </w:r>
            <w:r w:rsidR="00B10A1B">
              <w:rPr>
                <w:webHidden/>
              </w:rPr>
              <w:instrText xml:space="preserve"> PAGEREF _Toc166326632 \h </w:instrText>
            </w:r>
            <w:r w:rsidR="00B10A1B">
              <w:rPr>
                <w:webHidden/>
              </w:rPr>
            </w:r>
            <w:r w:rsidR="00B10A1B">
              <w:rPr>
                <w:webHidden/>
              </w:rPr>
              <w:fldChar w:fldCharType="separate"/>
            </w:r>
            <w:r w:rsidR="00B10A1B">
              <w:rPr>
                <w:webHidden/>
              </w:rPr>
              <w:t>3</w:t>
            </w:r>
            <w:r w:rsidR="00B10A1B">
              <w:rPr>
                <w:webHidden/>
              </w:rPr>
              <w:fldChar w:fldCharType="end"/>
            </w:r>
          </w:hyperlink>
          <w:r w:rsidR="00B10A1B">
            <w:rPr>
              <w:rStyle w:val="Hyperlink"/>
            </w:rPr>
            <w:t>4</w:t>
          </w:r>
        </w:p>
        <w:p w14:paraId="3E3AF3C1" w14:textId="2D900005" w:rsidR="00B10A1B" w:rsidRDefault="00923188">
          <w:pPr>
            <w:pStyle w:val="TOC1"/>
            <w:rPr>
              <w:rFonts w:asciiTheme="minorHAnsi" w:eastAsiaTheme="minorEastAsia" w:hAnsiTheme="minorHAnsi" w:cstheme="minorBidi"/>
              <w:b w:val="0"/>
              <w:bCs w:val="0"/>
              <w:kern w:val="2"/>
              <w:sz w:val="24"/>
              <w:szCs w:val="24"/>
              <w14:ligatures w14:val="standardContextual"/>
            </w:rPr>
          </w:pPr>
          <w:hyperlink w:anchor="_Toc166326634" w:history="1">
            <w:r w:rsidR="00B10A1B" w:rsidRPr="000E1ADF">
              <w:rPr>
                <w:rStyle w:val="Hyperlink"/>
              </w:rPr>
              <w:t>Submission Checklist</w:t>
            </w:r>
            <w:r w:rsidR="00B10A1B">
              <w:rPr>
                <w:webHidden/>
              </w:rPr>
              <w:tab/>
            </w:r>
            <w:r w:rsidR="00B10A1B">
              <w:rPr>
                <w:webHidden/>
              </w:rPr>
              <w:fldChar w:fldCharType="begin"/>
            </w:r>
            <w:r w:rsidR="00B10A1B">
              <w:rPr>
                <w:webHidden/>
              </w:rPr>
              <w:instrText xml:space="preserve"> PAGEREF _Toc166326634 \h </w:instrText>
            </w:r>
            <w:r w:rsidR="00B10A1B">
              <w:rPr>
                <w:webHidden/>
              </w:rPr>
            </w:r>
            <w:r w:rsidR="00B10A1B">
              <w:rPr>
                <w:webHidden/>
              </w:rPr>
              <w:fldChar w:fldCharType="separate"/>
            </w:r>
            <w:r w:rsidR="00B10A1B">
              <w:rPr>
                <w:webHidden/>
              </w:rPr>
              <w:t>35</w:t>
            </w:r>
            <w:r w:rsidR="00B10A1B">
              <w:rPr>
                <w:webHidden/>
              </w:rPr>
              <w:fldChar w:fldCharType="end"/>
            </w:r>
          </w:hyperlink>
        </w:p>
        <w:p w14:paraId="55791B12" w14:textId="76A5F592"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0" w:name="_Toc854644"/>
      <w:bookmarkStart w:id="1" w:name="_Toc855884"/>
      <w:bookmarkStart w:id="2" w:name="_Toc856539"/>
      <w:bookmarkStart w:id="3" w:name="_Toc856831"/>
      <w:bookmarkStart w:id="4" w:name="_Toc166326576"/>
      <w:r w:rsidRPr="00CD34DB">
        <w:lastRenderedPageBreak/>
        <w:t>Introduction</w:t>
      </w:r>
      <w:bookmarkEnd w:id="0"/>
      <w:bookmarkEnd w:id="1"/>
      <w:bookmarkEnd w:id="2"/>
      <w:bookmarkEnd w:id="3"/>
      <w:bookmarkEnd w:id="4"/>
    </w:p>
    <w:p w14:paraId="1A256B51" w14:textId="77777777" w:rsidR="00C015CF" w:rsidRPr="00CD34DB" w:rsidRDefault="00C015CF">
      <w:pPr>
        <w:widowControl w:val="0"/>
        <w:jc w:val="both"/>
        <w:rPr>
          <w:snapToGrid w:val="0"/>
          <w:sz w:val="24"/>
          <w:szCs w:val="24"/>
        </w:rPr>
      </w:pPr>
    </w:p>
    <w:p w14:paraId="10E7546B" w14:textId="77777777" w:rsidR="00A64CD1" w:rsidRDefault="009A001C" w:rsidP="00A64CD1">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bookmarkStart w:id="5" w:name="_Hlk163392037"/>
    </w:p>
    <w:p w14:paraId="7381C337" w14:textId="77777777" w:rsidR="00A64CD1" w:rsidRDefault="00A64CD1" w:rsidP="00A64CD1">
      <w:pPr>
        <w:widowControl w:val="0"/>
        <w:jc w:val="both"/>
        <w:rPr>
          <w:snapToGrid w:val="0"/>
          <w:sz w:val="24"/>
          <w:szCs w:val="24"/>
        </w:rPr>
      </w:pPr>
    </w:p>
    <w:p w14:paraId="0488C3C9" w14:textId="159E431F" w:rsidR="007C3F13" w:rsidRPr="00A64CD1" w:rsidRDefault="00621D4D" w:rsidP="00A64CD1">
      <w:pPr>
        <w:widowControl w:val="0"/>
        <w:jc w:val="both"/>
        <w:rPr>
          <w:snapToGrid w:val="0"/>
          <w:sz w:val="24"/>
          <w:szCs w:val="24"/>
        </w:rPr>
      </w:pPr>
      <w:r w:rsidRPr="006164AD">
        <w:rPr>
          <w:sz w:val="24"/>
          <w:szCs w:val="24"/>
        </w:rPr>
        <w:t xml:space="preserve">Oklahoma Housing Finance Agency (OHFA) is a self-supporting, nonprofit, </w:t>
      </w:r>
      <w:r w:rsidR="006164AD" w:rsidRPr="006164AD">
        <w:rPr>
          <w:sz w:val="24"/>
          <w:szCs w:val="24"/>
        </w:rPr>
        <w:t>tax-exempt entity</w:t>
      </w:r>
      <w:r w:rsidRPr="006164AD">
        <w:rPr>
          <w:sz w:val="24"/>
          <w:szCs w:val="24"/>
        </w:rPr>
        <w:t xml:space="preserve"> that serves as the primary administrator of federal housing programs for the state of Oklahoma. A summary of OHFA programs can be </w:t>
      </w:r>
      <w:r w:rsidRPr="00710CA3">
        <w:rPr>
          <w:sz w:val="24"/>
          <w:szCs w:val="24"/>
        </w:rPr>
        <w:t xml:space="preserve">found at </w:t>
      </w:r>
      <w:hyperlink r:id="rId9" w:history="1">
        <w:r w:rsidRPr="00710CA3">
          <w:rPr>
            <w:rStyle w:val="Hyperlink"/>
            <w:sz w:val="24"/>
            <w:szCs w:val="24"/>
          </w:rPr>
          <w:t>www.ohfa.org</w:t>
        </w:r>
      </w:hyperlink>
      <w:r w:rsidRPr="00710CA3">
        <w:rPr>
          <w:sz w:val="24"/>
          <w:szCs w:val="24"/>
        </w:rPr>
        <w:t>.</w:t>
      </w:r>
    </w:p>
    <w:p w14:paraId="225EE569" w14:textId="77777777" w:rsidR="00BB6002" w:rsidRDefault="00BB6002" w:rsidP="00BB6002">
      <w:pPr>
        <w:widowControl w:val="0"/>
        <w:jc w:val="both"/>
        <w:rPr>
          <w:sz w:val="24"/>
          <w:szCs w:val="24"/>
        </w:rPr>
      </w:pPr>
    </w:p>
    <w:p w14:paraId="5D47A18E" w14:textId="1BE45A0A" w:rsidR="00621D4D" w:rsidRPr="00BB6002" w:rsidRDefault="00621D4D" w:rsidP="00BB6002">
      <w:pPr>
        <w:widowControl w:val="0"/>
        <w:jc w:val="both"/>
        <w:rPr>
          <w:snapToGrid w:val="0"/>
          <w:sz w:val="24"/>
          <w:szCs w:val="24"/>
        </w:rPr>
      </w:pPr>
      <w:r w:rsidRPr="00710CA3">
        <w:rPr>
          <w:sz w:val="24"/>
          <w:szCs w:val="24"/>
        </w:rPr>
        <w:t>The State of Oklahoma has received a one-time allocation of $3</w:t>
      </w:r>
      <w:r w:rsidR="006164AD" w:rsidRPr="00710CA3">
        <w:rPr>
          <w:sz w:val="24"/>
          <w:szCs w:val="24"/>
        </w:rPr>
        <w:t>1</w:t>
      </w:r>
      <w:r w:rsidRPr="00710CA3">
        <w:rPr>
          <w:sz w:val="24"/>
          <w:szCs w:val="24"/>
        </w:rPr>
        <w:t>,</w:t>
      </w:r>
      <w:r w:rsidR="006164AD" w:rsidRPr="00710CA3">
        <w:rPr>
          <w:sz w:val="24"/>
          <w:szCs w:val="24"/>
        </w:rPr>
        <w:t>284</w:t>
      </w:r>
      <w:r w:rsidRPr="00710CA3">
        <w:rPr>
          <w:sz w:val="24"/>
          <w:szCs w:val="24"/>
        </w:rPr>
        <w:t>,</w:t>
      </w:r>
      <w:r w:rsidR="006164AD" w:rsidRPr="006164AD">
        <w:rPr>
          <w:sz w:val="24"/>
          <w:szCs w:val="24"/>
        </w:rPr>
        <w:t>361</w:t>
      </w:r>
      <w:r w:rsidRPr="006164AD">
        <w:rPr>
          <w:sz w:val="24"/>
          <w:szCs w:val="24"/>
        </w:rPr>
        <w:t xml:space="preserve"> in</w:t>
      </w:r>
      <w:r w:rsidRPr="006164AD">
        <w:rPr>
          <w:spacing w:val="-2"/>
          <w:sz w:val="24"/>
          <w:szCs w:val="24"/>
        </w:rPr>
        <w:t xml:space="preserve"> </w:t>
      </w:r>
      <w:r w:rsidRPr="006164AD">
        <w:rPr>
          <w:sz w:val="24"/>
          <w:szCs w:val="24"/>
        </w:rPr>
        <w:t>Home Investment</w:t>
      </w:r>
      <w:r w:rsidRPr="006164AD">
        <w:rPr>
          <w:spacing w:val="-15"/>
          <w:sz w:val="24"/>
          <w:szCs w:val="24"/>
        </w:rPr>
        <w:t xml:space="preserve"> </w:t>
      </w:r>
      <w:r w:rsidRPr="006164AD">
        <w:rPr>
          <w:sz w:val="24"/>
          <w:szCs w:val="24"/>
        </w:rPr>
        <w:t>Partnerships</w:t>
      </w:r>
      <w:r w:rsidRPr="006164AD">
        <w:rPr>
          <w:spacing w:val="-16"/>
          <w:sz w:val="24"/>
          <w:szCs w:val="24"/>
        </w:rPr>
        <w:t xml:space="preserve"> </w:t>
      </w:r>
      <w:r w:rsidRPr="006164AD">
        <w:rPr>
          <w:sz w:val="24"/>
          <w:szCs w:val="24"/>
        </w:rPr>
        <w:t>American</w:t>
      </w:r>
      <w:r w:rsidRPr="006164AD">
        <w:rPr>
          <w:spacing w:val="-15"/>
          <w:sz w:val="24"/>
          <w:szCs w:val="24"/>
        </w:rPr>
        <w:t xml:space="preserve"> </w:t>
      </w:r>
      <w:r w:rsidRPr="006164AD">
        <w:rPr>
          <w:sz w:val="24"/>
          <w:szCs w:val="24"/>
        </w:rPr>
        <w:t>Rescue</w:t>
      </w:r>
      <w:r w:rsidRPr="006164AD">
        <w:rPr>
          <w:spacing w:val="-15"/>
          <w:sz w:val="24"/>
          <w:szCs w:val="24"/>
        </w:rPr>
        <w:t xml:space="preserve"> </w:t>
      </w:r>
      <w:r w:rsidRPr="006164AD">
        <w:rPr>
          <w:sz w:val="24"/>
          <w:szCs w:val="24"/>
        </w:rPr>
        <w:t>Plan</w:t>
      </w:r>
      <w:r w:rsidRPr="006164AD">
        <w:rPr>
          <w:spacing w:val="-15"/>
          <w:sz w:val="24"/>
          <w:szCs w:val="24"/>
        </w:rPr>
        <w:t xml:space="preserve"> </w:t>
      </w:r>
      <w:r w:rsidRPr="006164AD">
        <w:rPr>
          <w:sz w:val="24"/>
          <w:szCs w:val="24"/>
        </w:rPr>
        <w:t>(HOME-ARP)</w:t>
      </w:r>
      <w:r w:rsidRPr="006164AD">
        <w:rPr>
          <w:spacing w:val="-17"/>
          <w:sz w:val="24"/>
          <w:szCs w:val="24"/>
        </w:rPr>
        <w:t xml:space="preserve"> </w:t>
      </w:r>
      <w:r w:rsidRPr="006164AD">
        <w:rPr>
          <w:sz w:val="24"/>
          <w:szCs w:val="24"/>
        </w:rPr>
        <w:t>funds</w:t>
      </w:r>
      <w:r w:rsidRPr="006164AD">
        <w:rPr>
          <w:spacing w:val="-18"/>
          <w:sz w:val="24"/>
          <w:szCs w:val="24"/>
        </w:rPr>
        <w:t xml:space="preserve"> </w:t>
      </w:r>
      <w:r w:rsidRPr="006164AD">
        <w:rPr>
          <w:sz w:val="24"/>
          <w:szCs w:val="24"/>
        </w:rPr>
        <w:t>to</w:t>
      </w:r>
      <w:r w:rsidRPr="006164AD">
        <w:rPr>
          <w:spacing w:val="-15"/>
          <w:sz w:val="24"/>
          <w:szCs w:val="24"/>
        </w:rPr>
        <w:t xml:space="preserve"> </w:t>
      </w:r>
      <w:r w:rsidRPr="006164AD">
        <w:rPr>
          <w:sz w:val="24"/>
          <w:szCs w:val="24"/>
        </w:rPr>
        <w:t>provide</w:t>
      </w:r>
      <w:r w:rsidRPr="006164AD">
        <w:rPr>
          <w:spacing w:val="-15"/>
          <w:sz w:val="24"/>
          <w:szCs w:val="24"/>
        </w:rPr>
        <w:t xml:space="preserve"> </w:t>
      </w:r>
      <w:r w:rsidRPr="006164AD">
        <w:rPr>
          <w:sz w:val="24"/>
          <w:szCs w:val="24"/>
        </w:rPr>
        <w:t>housing</w:t>
      </w:r>
      <w:r w:rsidRPr="006164AD">
        <w:rPr>
          <w:spacing w:val="-17"/>
          <w:sz w:val="24"/>
          <w:szCs w:val="24"/>
        </w:rPr>
        <w:t xml:space="preserve"> </w:t>
      </w:r>
      <w:r w:rsidRPr="006164AD">
        <w:rPr>
          <w:sz w:val="24"/>
          <w:szCs w:val="24"/>
        </w:rPr>
        <w:t>and supportive services to Qualifying Populations (QPs), as defined in the</w:t>
      </w:r>
      <w:r w:rsidRPr="006164AD">
        <w:rPr>
          <w:spacing w:val="20"/>
          <w:sz w:val="24"/>
          <w:szCs w:val="24"/>
        </w:rPr>
        <w:t xml:space="preserve"> </w:t>
      </w:r>
      <w:r w:rsidRPr="006164AD">
        <w:rPr>
          <w:sz w:val="24"/>
          <w:szCs w:val="24"/>
        </w:rPr>
        <w:t>HOME-ARP regulations. These funds are distributed to state and local Participating</w:t>
      </w:r>
      <w:r w:rsidRPr="006164AD">
        <w:rPr>
          <w:spacing w:val="32"/>
          <w:sz w:val="24"/>
          <w:szCs w:val="24"/>
        </w:rPr>
        <w:t xml:space="preserve"> </w:t>
      </w:r>
      <w:r w:rsidRPr="006164AD">
        <w:rPr>
          <w:sz w:val="24"/>
          <w:szCs w:val="24"/>
        </w:rPr>
        <w:t>Jurisdictions</w:t>
      </w:r>
      <w:r w:rsidRPr="006164AD">
        <w:rPr>
          <w:spacing w:val="8"/>
          <w:sz w:val="24"/>
          <w:szCs w:val="24"/>
        </w:rPr>
        <w:t xml:space="preserve"> </w:t>
      </w:r>
      <w:r w:rsidRPr="006164AD">
        <w:rPr>
          <w:sz w:val="24"/>
          <w:szCs w:val="24"/>
        </w:rPr>
        <w:t>(PJs) through</w:t>
      </w:r>
      <w:r w:rsidRPr="006164AD">
        <w:rPr>
          <w:spacing w:val="-16"/>
          <w:sz w:val="24"/>
          <w:szCs w:val="24"/>
        </w:rPr>
        <w:t xml:space="preserve"> </w:t>
      </w:r>
      <w:r w:rsidRPr="006164AD">
        <w:rPr>
          <w:sz w:val="24"/>
          <w:szCs w:val="24"/>
        </w:rPr>
        <w:t>the</w:t>
      </w:r>
      <w:r w:rsidRPr="006164AD">
        <w:rPr>
          <w:spacing w:val="-16"/>
          <w:sz w:val="24"/>
          <w:szCs w:val="24"/>
        </w:rPr>
        <w:t xml:space="preserve"> </w:t>
      </w:r>
      <w:r w:rsidRPr="006164AD">
        <w:rPr>
          <w:sz w:val="24"/>
          <w:szCs w:val="24"/>
        </w:rPr>
        <w:t>existing</w:t>
      </w:r>
      <w:r w:rsidRPr="006164AD">
        <w:rPr>
          <w:spacing w:val="-14"/>
          <w:sz w:val="24"/>
          <w:szCs w:val="24"/>
        </w:rPr>
        <w:t xml:space="preserve"> </w:t>
      </w:r>
      <w:r w:rsidRPr="006164AD">
        <w:rPr>
          <w:sz w:val="24"/>
          <w:szCs w:val="24"/>
        </w:rPr>
        <w:t>Home</w:t>
      </w:r>
      <w:r w:rsidRPr="006164AD">
        <w:rPr>
          <w:spacing w:val="-16"/>
          <w:sz w:val="24"/>
          <w:szCs w:val="24"/>
        </w:rPr>
        <w:t xml:space="preserve"> </w:t>
      </w:r>
      <w:r w:rsidRPr="006164AD">
        <w:rPr>
          <w:sz w:val="24"/>
          <w:szCs w:val="24"/>
        </w:rPr>
        <w:t>Investment</w:t>
      </w:r>
      <w:r w:rsidRPr="006164AD">
        <w:rPr>
          <w:spacing w:val="-16"/>
          <w:sz w:val="24"/>
          <w:szCs w:val="24"/>
        </w:rPr>
        <w:t xml:space="preserve"> </w:t>
      </w:r>
      <w:r w:rsidRPr="006164AD">
        <w:rPr>
          <w:sz w:val="24"/>
          <w:szCs w:val="24"/>
        </w:rPr>
        <w:t>Partnerships</w:t>
      </w:r>
      <w:r w:rsidRPr="006164AD">
        <w:rPr>
          <w:spacing w:val="-15"/>
          <w:sz w:val="24"/>
          <w:szCs w:val="24"/>
        </w:rPr>
        <w:t xml:space="preserve"> </w:t>
      </w:r>
      <w:r w:rsidRPr="006164AD">
        <w:rPr>
          <w:sz w:val="24"/>
          <w:szCs w:val="24"/>
        </w:rPr>
        <w:t>(HOME)</w:t>
      </w:r>
      <w:r w:rsidRPr="006164AD">
        <w:rPr>
          <w:spacing w:val="-15"/>
          <w:sz w:val="24"/>
          <w:szCs w:val="24"/>
        </w:rPr>
        <w:t xml:space="preserve"> </w:t>
      </w:r>
      <w:r w:rsidRPr="006164AD">
        <w:rPr>
          <w:sz w:val="24"/>
          <w:szCs w:val="24"/>
        </w:rPr>
        <w:t>Program</w:t>
      </w:r>
      <w:r w:rsidRPr="006164AD">
        <w:rPr>
          <w:spacing w:val="-15"/>
          <w:sz w:val="24"/>
          <w:szCs w:val="24"/>
        </w:rPr>
        <w:t xml:space="preserve"> </w:t>
      </w:r>
      <w:r w:rsidRPr="006164AD">
        <w:rPr>
          <w:sz w:val="24"/>
          <w:szCs w:val="24"/>
        </w:rPr>
        <w:t>allocation</w:t>
      </w:r>
      <w:r w:rsidRPr="006164AD">
        <w:rPr>
          <w:spacing w:val="-14"/>
          <w:sz w:val="24"/>
          <w:szCs w:val="24"/>
        </w:rPr>
        <w:t xml:space="preserve"> </w:t>
      </w:r>
      <w:r w:rsidRPr="006164AD">
        <w:rPr>
          <w:sz w:val="24"/>
          <w:szCs w:val="24"/>
        </w:rPr>
        <w:t>formula.</w:t>
      </w:r>
      <w:r w:rsidRPr="006164AD">
        <w:rPr>
          <w:spacing w:val="-16"/>
          <w:sz w:val="24"/>
          <w:szCs w:val="24"/>
        </w:rPr>
        <w:t xml:space="preserve"> </w:t>
      </w:r>
      <w:r w:rsidRPr="006164AD">
        <w:rPr>
          <w:sz w:val="24"/>
          <w:szCs w:val="24"/>
        </w:rPr>
        <w:t>As</w:t>
      </w:r>
      <w:r w:rsidRPr="006164AD">
        <w:rPr>
          <w:spacing w:val="-2"/>
          <w:sz w:val="24"/>
          <w:szCs w:val="24"/>
        </w:rPr>
        <w:t xml:space="preserve"> </w:t>
      </w:r>
      <w:r w:rsidRPr="006164AD">
        <w:rPr>
          <w:sz w:val="24"/>
          <w:szCs w:val="24"/>
        </w:rPr>
        <w:t xml:space="preserve">the Housing Finance Agency (HFA) for the </w:t>
      </w:r>
      <w:r w:rsidRPr="00BB6002">
        <w:rPr>
          <w:snapToGrid w:val="0"/>
          <w:sz w:val="24"/>
          <w:szCs w:val="24"/>
        </w:rPr>
        <w:t>State of Oklahoma, Oklahoma Housing Finance Agency (OHFA) is the designated administrator of the State’s allocation of these funds.</w:t>
      </w:r>
    </w:p>
    <w:p w14:paraId="200DA459" w14:textId="77777777" w:rsidR="00621D4D" w:rsidRPr="00BB6002" w:rsidRDefault="00621D4D" w:rsidP="00BB6002">
      <w:pPr>
        <w:widowControl w:val="0"/>
        <w:jc w:val="both"/>
        <w:rPr>
          <w:snapToGrid w:val="0"/>
          <w:sz w:val="24"/>
          <w:szCs w:val="24"/>
        </w:rPr>
      </w:pPr>
    </w:p>
    <w:p w14:paraId="09B86EA7" w14:textId="7E9E8AC4" w:rsidR="007C3F13" w:rsidRPr="00236246" w:rsidRDefault="00236246" w:rsidP="00BB6002">
      <w:pPr>
        <w:widowControl w:val="0"/>
        <w:jc w:val="both"/>
        <w:rPr>
          <w:snapToGrid w:val="0"/>
          <w:sz w:val="24"/>
          <w:szCs w:val="24"/>
        </w:rPr>
      </w:pPr>
      <w:r w:rsidRPr="00236246">
        <w:rPr>
          <w:snapToGrid w:val="0"/>
          <w:sz w:val="24"/>
          <w:szCs w:val="24"/>
        </w:rPr>
        <w:t>HOME-ARP is a new</w:t>
      </w:r>
      <w:r w:rsidRPr="00236246">
        <w:rPr>
          <w:sz w:val="24"/>
          <w:szCs w:val="24"/>
        </w:rPr>
        <w:t xml:space="preserve"> funding source with unique eligible uses and requirements therefore</w:t>
      </w:r>
      <w:r w:rsidRPr="00236246">
        <w:rPr>
          <w:spacing w:val="-7"/>
          <w:sz w:val="24"/>
          <w:szCs w:val="24"/>
        </w:rPr>
        <w:t xml:space="preserve"> </w:t>
      </w:r>
      <w:r w:rsidRPr="00236246">
        <w:rPr>
          <w:sz w:val="24"/>
          <w:szCs w:val="24"/>
        </w:rPr>
        <w:t>applicants selected for funding</w:t>
      </w:r>
      <w:r w:rsidRPr="00236246">
        <w:rPr>
          <w:spacing w:val="-5"/>
          <w:sz w:val="24"/>
          <w:szCs w:val="24"/>
        </w:rPr>
        <w:t xml:space="preserve"> </w:t>
      </w:r>
      <w:r w:rsidRPr="00236246">
        <w:rPr>
          <w:sz w:val="24"/>
          <w:szCs w:val="24"/>
        </w:rPr>
        <w:t>will</w:t>
      </w:r>
      <w:r w:rsidRPr="00236246">
        <w:rPr>
          <w:spacing w:val="-6"/>
          <w:sz w:val="24"/>
          <w:szCs w:val="24"/>
        </w:rPr>
        <w:t xml:space="preserve"> </w:t>
      </w:r>
      <w:r w:rsidRPr="00236246">
        <w:rPr>
          <w:sz w:val="24"/>
          <w:szCs w:val="24"/>
        </w:rPr>
        <w:t>be</w:t>
      </w:r>
      <w:r w:rsidRPr="00236246">
        <w:rPr>
          <w:spacing w:val="-4"/>
          <w:sz w:val="24"/>
          <w:szCs w:val="24"/>
        </w:rPr>
        <w:t xml:space="preserve"> </w:t>
      </w:r>
      <w:r w:rsidRPr="00236246">
        <w:rPr>
          <w:sz w:val="24"/>
          <w:szCs w:val="24"/>
        </w:rPr>
        <w:t>provided</w:t>
      </w:r>
      <w:r w:rsidRPr="00236246">
        <w:rPr>
          <w:spacing w:val="-7"/>
          <w:sz w:val="24"/>
          <w:szCs w:val="24"/>
        </w:rPr>
        <w:t xml:space="preserve"> </w:t>
      </w:r>
      <w:r w:rsidRPr="00236246">
        <w:rPr>
          <w:sz w:val="24"/>
          <w:szCs w:val="24"/>
        </w:rPr>
        <w:t>technical</w:t>
      </w:r>
      <w:r w:rsidRPr="00236246">
        <w:rPr>
          <w:spacing w:val="-6"/>
          <w:sz w:val="24"/>
          <w:szCs w:val="24"/>
        </w:rPr>
        <w:t xml:space="preserve"> </w:t>
      </w:r>
      <w:r w:rsidRPr="00236246">
        <w:rPr>
          <w:sz w:val="24"/>
          <w:szCs w:val="24"/>
        </w:rPr>
        <w:t>assistance</w:t>
      </w:r>
      <w:r w:rsidRPr="00236246">
        <w:rPr>
          <w:spacing w:val="-4"/>
          <w:sz w:val="24"/>
          <w:szCs w:val="24"/>
        </w:rPr>
        <w:t xml:space="preserve"> </w:t>
      </w:r>
      <w:r w:rsidRPr="00236246">
        <w:rPr>
          <w:sz w:val="24"/>
          <w:szCs w:val="24"/>
        </w:rPr>
        <w:t>to</w:t>
      </w:r>
      <w:r w:rsidRPr="00236246">
        <w:rPr>
          <w:spacing w:val="-7"/>
          <w:sz w:val="24"/>
          <w:szCs w:val="24"/>
        </w:rPr>
        <w:t xml:space="preserve"> </w:t>
      </w:r>
      <w:r w:rsidRPr="00236246">
        <w:rPr>
          <w:sz w:val="24"/>
          <w:szCs w:val="24"/>
        </w:rPr>
        <w:t>ensure</w:t>
      </w:r>
      <w:r w:rsidRPr="00236246">
        <w:rPr>
          <w:spacing w:val="-4"/>
          <w:sz w:val="24"/>
          <w:szCs w:val="24"/>
        </w:rPr>
        <w:t xml:space="preserve"> </w:t>
      </w:r>
      <w:r w:rsidRPr="00236246">
        <w:rPr>
          <w:sz w:val="24"/>
          <w:szCs w:val="24"/>
        </w:rPr>
        <w:t>the best possible results and</w:t>
      </w:r>
      <w:r w:rsidR="00621D4D" w:rsidRPr="00236246">
        <w:rPr>
          <w:sz w:val="24"/>
          <w:szCs w:val="24"/>
        </w:rPr>
        <w:t xml:space="preserve"> </w:t>
      </w:r>
      <w:r w:rsidR="00621D4D" w:rsidRPr="00236246">
        <w:rPr>
          <w:snapToGrid w:val="0"/>
          <w:sz w:val="24"/>
          <w:szCs w:val="24"/>
        </w:rPr>
        <w:t>to support the sustainability of the applicant</w:t>
      </w:r>
      <w:r w:rsidR="006164AD" w:rsidRPr="00236246">
        <w:rPr>
          <w:snapToGrid w:val="0"/>
          <w:sz w:val="24"/>
          <w:szCs w:val="24"/>
        </w:rPr>
        <w:t>/</w:t>
      </w:r>
      <w:r w:rsidR="00621D4D" w:rsidRPr="00236246">
        <w:rPr>
          <w:snapToGrid w:val="0"/>
          <w:sz w:val="24"/>
          <w:szCs w:val="24"/>
        </w:rPr>
        <w:t>organization.</w:t>
      </w:r>
    </w:p>
    <w:p w14:paraId="0B0AA31D" w14:textId="77777777" w:rsidR="007C3F13" w:rsidRPr="00BB6002" w:rsidRDefault="007C3F13" w:rsidP="00BB6002">
      <w:pPr>
        <w:widowControl w:val="0"/>
        <w:jc w:val="both"/>
        <w:rPr>
          <w:snapToGrid w:val="0"/>
          <w:sz w:val="24"/>
          <w:szCs w:val="24"/>
        </w:rPr>
      </w:pPr>
    </w:p>
    <w:p w14:paraId="3CF45186" w14:textId="7A6CE91E" w:rsidR="00621D4D" w:rsidRPr="00BB6002" w:rsidRDefault="00621D4D" w:rsidP="00BB6002">
      <w:pPr>
        <w:widowControl w:val="0"/>
        <w:jc w:val="both"/>
        <w:rPr>
          <w:snapToGrid w:val="0"/>
          <w:sz w:val="24"/>
          <w:szCs w:val="24"/>
        </w:rPr>
      </w:pPr>
      <w:r w:rsidRPr="00BB6002">
        <w:rPr>
          <w:snapToGrid w:val="0"/>
          <w:sz w:val="24"/>
          <w:szCs w:val="24"/>
        </w:rPr>
        <w:t>HOME-ARP funds must be</w:t>
      </w:r>
      <w:r w:rsidR="00A64CD1">
        <w:rPr>
          <w:snapToGrid w:val="0"/>
          <w:sz w:val="24"/>
          <w:szCs w:val="24"/>
        </w:rPr>
        <w:t xml:space="preserve"> committed by September 30, </w:t>
      </w:r>
      <w:r w:rsidR="00236246">
        <w:rPr>
          <w:snapToGrid w:val="0"/>
          <w:sz w:val="24"/>
          <w:szCs w:val="24"/>
        </w:rPr>
        <w:t>2025,</w:t>
      </w:r>
      <w:r w:rsidR="00A64CD1">
        <w:rPr>
          <w:snapToGrid w:val="0"/>
          <w:sz w:val="24"/>
          <w:szCs w:val="24"/>
        </w:rPr>
        <w:t xml:space="preserve"> and</w:t>
      </w:r>
      <w:r w:rsidRPr="00BB6002">
        <w:rPr>
          <w:snapToGrid w:val="0"/>
          <w:sz w:val="24"/>
          <w:szCs w:val="24"/>
        </w:rPr>
        <w:t xml:space="preserve"> fully expended by September 30, 2030. </w:t>
      </w:r>
      <w:r w:rsidR="00A64CD1">
        <w:rPr>
          <w:snapToGrid w:val="0"/>
          <w:sz w:val="24"/>
          <w:szCs w:val="24"/>
        </w:rPr>
        <w:t xml:space="preserve">For funds to be considered committed, a Written Agreement must be entered into between </w:t>
      </w:r>
      <w:r w:rsidRPr="00BB6002">
        <w:rPr>
          <w:snapToGrid w:val="0"/>
          <w:sz w:val="24"/>
          <w:szCs w:val="24"/>
        </w:rPr>
        <w:t xml:space="preserve">OHFA </w:t>
      </w:r>
      <w:r w:rsidR="00A64CD1">
        <w:rPr>
          <w:snapToGrid w:val="0"/>
          <w:sz w:val="24"/>
          <w:szCs w:val="24"/>
        </w:rPr>
        <w:t xml:space="preserve">and the awardee of HOME-ARP funds. OHFA </w:t>
      </w:r>
      <w:r w:rsidRPr="00BB6002">
        <w:rPr>
          <w:snapToGrid w:val="0"/>
          <w:sz w:val="24"/>
          <w:szCs w:val="24"/>
        </w:rPr>
        <w:t>will determine an appropriate spend</w:t>
      </w:r>
      <w:r w:rsidRPr="006164AD">
        <w:rPr>
          <w:sz w:val="24"/>
          <w:szCs w:val="24"/>
        </w:rPr>
        <w:t xml:space="preserve"> </w:t>
      </w:r>
      <w:r w:rsidRPr="00236246">
        <w:rPr>
          <w:sz w:val="24"/>
          <w:szCs w:val="24"/>
        </w:rPr>
        <w:t xml:space="preserve">date for each specific project </w:t>
      </w:r>
      <w:proofErr w:type="gramStart"/>
      <w:r w:rsidRPr="00236246">
        <w:rPr>
          <w:sz w:val="24"/>
          <w:szCs w:val="24"/>
        </w:rPr>
        <w:t>in order to</w:t>
      </w:r>
      <w:proofErr w:type="gramEnd"/>
      <w:r w:rsidRPr="00236246">
        <w:rPr>
          <w:sz w:val="24"/>
          <w:szCs w:val="24"/>
        </w:rPr>
        <w:t xml:space="preserve"> ensure that funds are fully expended by </w:t>
      </w:r>
      <w:r w:rsidRPr="00236246">
        <w:rPr>
          <w:snapToGrid w:val="0"/>
          <w:sz w:val="24"/>
          <w:szCs w:val="24"/>
        </w:rPr>
        <w:t xml:space="preserve">September 30, 2030. </w:t>
      </w:r>
      <w:r w:rsidR="00236246" w:rsidRPr="00236246">
        <w:rPr>
          <w:snapToGrid w:val="0"/>
          <w:sz w:val="24"/>
          <w:szCs w:val="24"/>
        </w:rPr>
        <w:t>All buildings developed for rental housing or non- congregate shelter will be subject to a restrictive use period that extends beyond completion.</w:t>
      </w:r>
    </w:p>
    <w:p w14:paraId="433B509C" w14:textId="77777777" w:rsidR="00710CA3" w:rsidRPr="00BB6002" w:rsidRDefault="00710CA3" w:rsidP="00BB6002">
      <w:pPr>
        <w:widowControl w:val="0"/>
        <w:jc w:val="both"/>
        <w:rPr>
          <w:snapToGrid w:val="0"/>
          <w:sz w:val="24"/>
          <w:szCs w:val="24"/>
        </w:rPr>
      </w:pPr>
    </w:p>
    <w:p w14:paraId="61188174" w14:textId="5C691A53" w:rsidR="00621D4D" w:rsidRPr="00710CA3" w:rsidRDefault="00621D4D" w:rsidP="00BB6002">
      <w:pPr>
        <w:widowControl w:val="0"/>
        <w:jc w:val="both"/>
        <w:rPr>
          <w:sz w:val="24"/>
          <w:szCs w:val="24"/>
        </w:rPr>
      </w:pPr>
      <w:r w:rsidRPr="00BB6002">
        <w:rPr>
          <w:snapToGrid w:val="0"/>
          <w:sz w:val="24"/>
          <w:szCs w:val="24"/>
        </w:rPr>
        <w:t>In 2022</w:t>
      </w:r>
      <w:r w:rsidR="00710CA3" w:rsidRPr="00BB6002">
        <w:rPr>
          <w:snapToGrid w:val="0"/>
          <w:sz w:val="24"/>
          <w:szCs w:val="24"/>
        </w:rPr>
        <w:t>-2023</w:t>
      </w:r>
      <w:r w:rsidRPr="00BB6002">
        <w:rPr>
          <w:snapToGrid w:val="0"/>
          <w:sz w:val="24"/>
          <w:szCs w:val="24"/>
        </w:rPr>
        <w:t>,</w:t>
      </w:r>
      <w:r w:rsidRPr="00710CA3">
        <w:rPr>
          <w:sz w:val="24"/>
          <w:szCs w:val="24"/>
        </w:rPr>
        <w:t xml:space="preserve"> OHFA conducted </w:t>
      </w:r>
      <w:r w:rsidR="00710CA3" w:rsidRPr="00710CA3">
        <w:rPr>
          <w:sz w:val="24"/>
          <w:szCs w:val="24"/>
        </w:rPr>
        <w:t>public outreach and gathered public input</w:t>
      </w:r>
      <w:r w:rsidRPr="00710CA3">
        <w:rPr>
          <w:sz w:val="24"/>
          <w:szCs w:val="24"/>
        </w:rPr>
        <w:t xml:space="preserve"> to inform development of a HOME-ARP Allocation Plan for approval by the Department of Housing and Urban Development (HUD). </w:t>
      </w:r>
      <w:r w:rsidR="00710CA3" w:rsidRPr="00710CA3">
        <w:rPr>
          <w:sz w:val="24"/>
          <w:szCs w:val="24"/>
        </w:rPr>
        <w:t xml:space="preserve">This Allocation Plan was submitted to and approved by HUD. </w:t>
      </w:r>
      <w:r w:rsidRPr="00710CA3">
        <w:rPr>
          <w:sz w:val="24"/>
          <w:szCs w:val="24"/>
        </w:rPr>
        <w:t xml:space="preserve">The </w:t>
      </w:r>
      <w:hyperlink r:id="rId10">
        <w:r w:rsidR="007C3F13" w:rsidRPr="00710CA3">
          <w:rPr>
            <w:color w:val="0000FF"/>
            <w:sz w:val="24"/>
            <w:szCs w:val="24"/>
            <w:u w:val="single" w:color="0000FF"/>
          </w:rPr>
          <w:t>Final Allocation Plan</w:t>
        </w:r>
      </w:hyperlink>
      <w:r w:rsidRPr="00A64CD1">
        <w:rPr>
          <w:color w:val="0000FF"/>
          <w:sz w:val="24"/>
          <w:szCs w:val="24"/>
        </w:rPr>
        <w:t xml:space="preserve"> </w:t>
      </w:r>
      <w:r w:rsidRPr="00710CA3">
        <w:rPr>
          <w:sz w:val="24"/>
          <w:szCs w:val="24"/>
        </w:rPr>
        <w:t xml:space="preserve">can be viewed on OHFA’s </w:t>
      </w:r>
      <w:r w:rsidR="007C3F13" w:rsidRPr="00710CA3">
        <w:rPr>
          <w:sz w:val="24"/>
          <w:szCs w:val="24"/>
        </w:rPr>
        <w:t xml:space="preserve">website </w:t>
      </w:r>
      <w:r w:rsidRPr="00710CA3">
        <w:rPr>
          <w:sz w:val="24"/>
          <w:szCs w:val="24"/>
        </w:rPr>
        <w:t xml:space="preserve">or at </w:t>
      </w:r>
      <w:hyperlink r:id="rId11" w:history="1">
        <w:r w:rsidR="007C3F13" w:rsidRPr="00710CA3">
          <w:rPr>
            <w:rStyle w:val="Hyperlink"/>
            <w:sz w:val="24"/>
            <w:szCs w:val="24"/>
          </w:rPr>
          <w:t>https://www.hud.gov/program_offices/comm_planning/home-arp/allocation-plans/</w:t>
        </w:r>
      </w:hyperlink>
      <w:r w:rsidR="007C3F13" w:rsidRPr="00710CA3">
        <w:rPr>
          <w:color w:val="0000FF"/>
          <w:sz w:val="24"/>
          <w:szCs w:val="24"/>
          <w:u w:val="single" w:color="0000FF"/>
        </w:rPr>
        <w:t>OK</w:t>
      </w:r>
      <w:r w:rsidRPr="006942D4">
        <w:rPr>
          <w:color w:val="0000FF"/>
          <w:sz w:val="24"/>
          <w:szCs w:val="24"/>
        </w:rPr>
        <w:t xml:space="preserve"> </w:t>
      </w:r>
      <w:r w:rsidRPr="00710CA3">
        <w:rPr>
          <w:sz w:val="24"/>
          <w:szCs w:val="24"/>
        </w:rPr>
        <w:t>NOTE: The HOME-ARP Allocation Plan, including amounts for eligible activities, may be amended to reflect the proposals accepted for funding.</w:t>
      </w:r>
    </w:p>
    <w:p w14:paraId="7380D2C3" w14:textId="77777777" w:rsidR="00A64CD1" w:rsidRDefault="00A64CD1" w:rsidP="00A64CD1">
      <w:pPr>
        <w:pStyle w:val="BodyText"/>
        <w:spacing w:after="0"/>
        <w:ind w:right="115"/>
        <w:jc w:val="both"/>
        <w:rPr>
          <w:sz w:val="24"/>
          <w:szCs w:val="24"/>
        </w:rPr>
      </w:pPr>
    </w:p>
    <w:p w14:paraId="0877D82C" w14:textId="6E4F4E6E" w:rsidR="00621D4D" w:rsidRDefault="00621D4D" w:rsidP="00A64CD1">
      <w:pPr>
        <w:pStyle w:val="BodyText"/>
        <w:spacing w:after="0"/>
        <w:ind w:right="115"/>
        <w:jc w:val="both"/>
        <w:rPr>
          <w:sz w:val="24"/>
          <w:szCs w:val="24"/>
        </w:rPr>
      </w:pPr>
      <w:r w:rsidRPr="006164AD">
        <w:rPr>
          <w:sz w:val="24"/>
          <w:szCs w:val="24"/>
        </w:rPr>
        <w:t>During the public input process, Oklahoma communities and service agencies identified a need across the state for many of the eligible activities under the HOME-ARP Program. Housing and services for the HOME-ARP QPs are vital to Oklahoma communities, yet challenging to achieve given limited funding opportunities, increasing need, and capacity challenges of some provider entities.</w:t>
      </w:r>
    </w:p>
    <w:p w14:paraId="479DC493" w14:textId="77777777" w:rsidR="00BB6002" w:rsidRPr="006164AD" w:rsidRDefault="00BB6002" w:rsidP="00A64CD1">
      <w:pPr>
        <w:pStyle w:val="BodyText"/>
        <w:spacing w:after="0"/>
        <w:ind w:right="115"/>
        <w:jc w:val="both"/>
        <w:rPr>
          <w:sz w:val="24"/>
          <w:szCs w:val="24"/>
        </w:rPr>
      </w:pPr>
    </w:p>
    <w:p w14:paraId="1806E9B4" w14:textId="214F9C2F" w:rsidR="00621D4D" w:rsidRPr="00710CA3" w:rsidRDefault="00621D4D" w:rsidP="00A64CD1">
      <w:pPr>
        <w:pStyle w:val="BodyText"/>
        <w:spacing w:after="0"/>
        <w:ind w:right="115"/>
        <w:jc w:val="both"/>
        <w:rPr>
          <w:sz w:val="24"/>
          <w:szCs w:val="24"/>
        </w:rPr>
      </w:pPr>
      <w:r w:rsidRPr="00710CA3">
        <w:rPr>
          <w:sz w:val="24"/>
          <w:szCs w:val="24"/>
        </w:rPr>
        <w:t>OHFA is seeking quality applications for HOME-ARP projects that will provide the best investments</w:t>
      </w:r>
      <w:r w:rsidRPr="00710CA3">
        <w:rPr>
          <w:spacing w:val="-14"/>
          <w:sz w:val="24"/>
          <w:szCs w:val="24"/>
        </w:rPr>
        <w:t xml:space="preserve"> </w:t>
      </w:r>
      <w:r w:rsidRPr="00710CA3">
        <w:rPr>
          <w:sz w:val="24"/>
          <w:szCs w:val="24"/>
        </w:rPr>
        <w:t>of</w:t>
      </w:r>
      <w:r w:rsidRPr="00710CA3">
        <w:rPr>
          <w:spacing w:val="-11"/>
          <w:sz w:val="24"/>
          <w:szCs w:val="24"/>
        </w:rPr>
        <w:t xml:space="preserve"> </w:t>
      </w:r>
      <w:r w:rsidRPr="00710CA3">
        <w:rPr>
          <w:sz w:val="24"/>
          <w:szCs w:val="24"/>
        </w:rPr>
        <w:t>these</w:t>
      </w:r>
      <w:r w:rsidRPr="00710CA3">
        <w:rPr>
          <w:spacing w:val="-11"/>
          <w:sz w:val="24"/>
          <w:szCs w:val="24"/>
        </w:rPr>
        <w:t xml:space="preserve"> </w:t>
      </w:r>
      <w:r w:rsidRPr="00710CA3">
        <w:rPr>
          <w:sz w:val="24"/>
          <w:szCs w:val="24"/>
        </w:rPr>
        <w:t>limited</w:t>
      </w:r>
      <w:r w:rsidRPr="00710CA3">
        <w:rPr>
          <w:spacing w:val="-13"/>
          <w:sz w:val="24"/>
          <w:szCs w:val="24"/>
        </w:rPr>
        <w:t xml:space="preserve"> </w:t>
      </w:r>
      <w:r w:rsidRPr="00710CA3">
        <w:rPr>
          <w:sz w:val="24"/>
          <w:szCs w:val="24"/>
        </w:rPr>
        <w:t>resources</w:t>
      </w:r>
      <w:r w:rsidRPr="00710CA3">
        <w:rPr>
          <w:spacing w:val="-14"/>
          <w:sz w:val="24"/>
          <w:szCs w:val="24"/>
        </w:rPr>
        <w:t xml:space="preserve"> </w:t>
      </w:r>
      <w:r w:rsidRPr="00710CA3">
        <w:rPr>
          <w:sz w:val="24"/>
          <w:szCs w:val="24"/>
        </w:rPr>
        <w:t>across</w:t>
      </w:r>
      <w:r w:rsidRPr="00710CA3">
        <w:rPr>
          <w:spacing w:val="-11"/>
          <w:sz w:val="24"/>
          <w:szCs w:val="24"/>
        </w:rPr>
        <w:t xml:space="preserve"> </w:t>
      </w:r>
      <w:r w:rsidRPr="00710CA3">
        <w:rPr>
          <w:sz w:val="24"/>
          <w:szCs w:val="24"/>
        </w:rPr>
        <w:t>the</w:t>
      </w:r>
      <w:r w:rsidRPr="00710CA3">
        <w:rPr>
          <w:spacing w:val="-11"/>
          <w:sz w:val="24"/>
          <w:szCs w:val="24"/>
        </w:rPr>
        <w:t xml:space="preserve"> </w:t>
      </w:r>
      <w:r w:rsidRPr="00710CA3">
        <w:rPr>
          <w:sz w:val="24"/>
          <w:szCs w:val="24"/>
        </w:rPr>
        <w:t>state.</w:t>
      </w:r>
      <w:r w:rsidRPr="00710CA3">
        <w:rPr>
          <w:spacing w:val="-11"/>
          <w:sz w:val="24"/>
          <w:szCs w:val="24"/>
        </w:rPr>
        <w:t xml:space="preserve"> </w:t>
      </w:r>
      <w:r w:rsidR="00710CA3" w:rsidRPr="00710CA3">
        <w:rPr>
          <w:spacing w:val="-11"/>
          <w:sz w:val="24"/>
          <w:szCs w:val="24"/>
        </w:rPr>
        <w:t>A</w:t>
      </w:r>
      <w:r w:rsidRPr="00710CA3">
        <w:rPr>
          <w:sz w:val="24"/>
          <w:szCs w:val="24"/>
        </w:rPr>
        <w:t>pplications</w:t>
      </w:r>
      <w:r w:rsidRPr="00710CA3">
        <w:rPr>
          <w:spacing w:val="-14"/>
          <w:sz w:val="24"/>
          <w:szCs w:val="24"/>
        </w:rPr>
        <w:t xml:space="preserve"> </w:t>
      </w:r>
      <w:r w:rsidRPr="00710CA3">
        <w:rPr>
          <w:sz w:val="24"/>
          <w:szCs w:val="24"/>
        </w:rPr>
        <w:t xml:space="preserve">should demonstrate the ongoing need among the Qualifying Populations in the applicant’s proposed service area; provide </w:t>
      </w:r>
      <w:r w:rsidRPr="00710CA3">
        <w:rPr>
          <w:sz w:val="24"/>
          <w:szCs w:val="24"/>
        </w:rPr>
        <w:lastRenderedPageBreak/>
        <w:t>a thoughtful and realistic proposal for how to address those needs, including the applicant’s capacity to plan and carry out the proposed activity; and establish</w:t>
      </w:r>
      <w:r w:rsidRPr="00710CA3">
        <w:rPr>
          <w:spacing w:val="-8"/>
          <w:sz w:val="24"/>
          <w:szCs w:val="24"/>
        </w:rPr>
        <w:t xml:space="preserve"> </w:t>
      </w:r>
      <w:r w:rsidRPr="00710CA3">
        <w:rPr>
          <w:sz w:val="24"/>
          <w:szCs w:val="24"/>
        </w:rPr>
        <w:t>the</w:t>
      </w:r>
      <w:r w:rsidRPr="00710CA3">
        <w:rPr>
          <w:spacing w:val="-8"/>
          <w:sz w:val="24"/>
          <w:szCs w:val="24"/>
        </w:rPr>
        <w:t xml:space="preserve"> </w:t>
      </w:r>
      <w:r w:rsidRPr="00710CA3">
        <w:rPr>
          <w:sz w:val="24"/>
          <w:szCs w:val="24"/>
        </w:rPr>
        <w:t>applicant’s</w:t>
      </w:r>
      <w:r w:rsidRPr="00710CA3">
        <w:rPr>
          <w:spacing w:val="-6"/>
          <w:sz w:val="24"/>
          <w:szCs w:val="24"/>
        </w:rPr>
        <w:t xml:space="preserve"> </w:t>
      </w:r>
      <w:r w:rsidRPr="00710CA3">
        <w:rPr>
          <w:sz w:val="24"/>
          <w:szCs w:val="24"/>
        </w:rPr>
        <w:t>experience</w:t>
      </w:r>
      <w:r w:rsidRPr="00710CA3">
        <w:rPr>
          <w:spacing w:val="-8"/>
          <w:sz w:val="24"/>
          <w:szCs w:val="24"/>
        </w:rPr>
        <w:t xml:space="preserve"> </w:t>
      </w:r>
      <w:r w:rsidRPr="00710CA3">
        <w:rPr>
          <w:sz w:val="24"/>
          <w:szCs w:val="24"/>
        </w:rPr>
        <w:t>or</w:t>
      </w:r>
      <w:r w:rsidRPr="00710CA3">
        <w:rPr>
          <w:spacing w:val="-9"/>
          <w:sz w:val="24"/>
          <w:szCs w:val="24"/>
        </w:rPr>
        <w:t xml:space="preserve"> </w:t>
      </w:r>
      <w:r w:rsidRPr="00710CA3">
        <w:rPr>
          <w:sz w:val="24"/>
          <w:szCs w:val="24"/>
        </w:rPr>
        <w:t>expertise</w:t>
      </w:r>
      <w:r w:rsidRPr="00710CA3">
        <w:rPr>
          <w:spacing w:val="-5"/>
          <w:sz w:val="24"/>
          <w:szCs w:val="24"/>
        </w:rPr>
        <w:t xml:space="preserve"> </w:t>
      </w:r>
      <w:r w:rsidRPr="00710CA3">
        <w:rPr>
          <w:sz w:val="24"/>
          <w:szCs w:val="24"/>
        </w:rPr>
        <w:t>with</w:t>
      </w:r>
      <w:r w:rsidRPr="00710CA3">
        <w:rPr>
          <w:spacing w:val="-8"/>
          <w:sz w:val="24"/>
          <w:szCs w:val="24"/>
        </w:rPr>
        <w:t xml:space="preserve"> </w:t>
      </w:r>
      <w:r w:rsidRPr="00710CA3">
        <w:rPr>
          <w:sz w:val="24"/>
          <w:szCs w:val="24"/>
        </w:rPr>
        <w:t>the</w:t>
      </w:r>
      <w:r w:rsidRPr="00710CA3">
        <w:rPr>
          <w:spacing w:val="-8"/>
          <w:sz w:val="24"/>
          <w:szCs w:val="24"/>
        </w:rPr>
        <w:t xml:space="preserve"> </w:t>
      </w:r>
      <w:r w:rsidRPr="00710CA3">
        <w:rPr>
          <w:sz w:val="24"/>
          <w:szCs w:val="24"/>
        </w:rPr>
        <w:t>proposed</w:t>
      </w:r>
      <w:r w:rsidRPr="00710CA3">
        <w:rPr>
          <w:spacing w:val="-8"/>
          <w:sz w:val="24"/>
          <w:szCs w:val="24"/>
        </w:rPr>
        <w:t xml:space="preserve"> </w:t>
      </w:r>
      <w:r w:rsidRPr="00710CA3">
        <w:rPr>
          <w:sz w:val="24"/>
          <w:szCs w:val="24"/>
        </w:rPr>
        <w:t>project.</w:t>
      </w:r>
      <w:r w:rsidRPr="00710CA3">
        <w:rPr>
          <w:spacing w:val="-6"/>
          <w:sz w:val="24"/>
          <w:szCs w:val="24"/>
        </w:rPr>
        <w:t xml:space="preserve"> </w:t>
      </w:r>
      <w:r w:rsidRPr="00710CA3">
        <w:rPr>
          <w:sz w:val="24"/>
          <w:szCs w:val="24"/>
        </w:rPr>
        <w:t>This</w:t>
      </w:r>
      <w:r w:rsidRPr="00710CA3">
        <w:rPr>
          <w:spacing w:val="-6"/>
          <w:sz w:val="24"/>
          <w:szCs w:val="24"/>
        </w:rPr>
        <w:t xml:space="preserve"> </w:t>
      </w:r>
      <w:r w:rsidRPr="00710CA3">
        <w:rPr>
          <w:sz w:val="24"/>
          <w:szCs w:val="24"/>
        </w:rPr>
        <w:t>experience and</w:t>
      </w:r>
      <w:r w:rsidRPr="00710CA3">
        <w:rPr>
          <w:spacing w:val="-17"/>
          <w:sz w:val="24"/>
          <w:szCs w:val="24"/>
        </w:rPr>
        <w:t xml:space="preserve"> </w:t>
      </w:r>
      <w:r w:rsidRPr="00710CA3">
        <w:rPr>
          <w:sz w:val="24"/>
          <w:szCs w:val="24"/>
        </w:rPr>
        <w:t>expertise</w:t>
      </w:r>
      <w:r w:rsidRPr="00710CA3">
        <w:rPr>
          <w:spacing w:val="-15"/>
          <w:sz w:val="24"/>
          <w:szCs w:val="24"/>
        </w:rPr>
        <w:t xml:space="preserve"> </w:t>
      </w:r>
      <w:r w:rsidRPr="00710CA3">
        <w:rPr>
          <w:sz w:val="24"/>
          <w:szCs w:val="24"/>
        </w:rPr>
        <w:t>should</w:t>
      </w:r>
      <w:r w:rsidRPr="00710CA3">
        <w:rPr>
          <w:spacing w:val="-17"/>
          <w:sz w:val="24"/>
          <w:szCs w:val="24"/>
        </w:rPr>
        <w:t xml:space="preserve"> </w:t>
      </w:r>
      <w:r w:rsidRPr="00710CA3">
        <w:rPr>
          <w:sz w:val="24"/>
          <w:szCs w:val="24"/>
        </w:rPr>
        <w:t>demonstrate</w:t>
      </w:r>
      <w:r w:rsidRPr="00710CA3">
        <w:rPr>
          <w:spacing w:val="-15"/>
          <w:sz w:val="24"/>
          <w:szCs w:val="24"/>
        </w:rPr>
        <w:t xml:space="preserve"> </w:t>
      </w:r>
      <w:r w:rsidRPr="00710CA3">
        <w:rPr>
          <w:sz w:val="24"/>
          <w:szCs w:val="24"/>
        </w:rPr>
        <w:t>the</w:t>
      </w:r>
      <w:r w:rsidRPr="00710CA3">
        <w:rPr>
          <w:spacing w:val="-17"/>
          <w:sz w:val="24"/>
          <w:szCs w:val="24"/>
        </w:rPr>
        <w:t xml:space="preserve"> </w:t>
      </w:r>
      <w:r w:rsidRPr="00710CA3">
        <w:rPr>
          <w:sz w:val="24"/>
          <w:szCs w:val="24"/>
        </w:rPr>
        <w:t>applicant’s</w:t>
      </w:r>
      <w:r w:rsidRPr="00710CA3">
        <w:rPr>
          <w:spacing w:val="-16"/>
          <w:sz w:val="24"/>
          <w:szCs w:val="24"/>
        </w:rPr>
        <w:t xml:space="preserve"> </w:t>
      </w:r>
      <w:r w:rsidRPr="00710CA3">
        <w:rPr>
          <w:sz w:val="24"/>
          <w:szCs w:val="24"/>
        </w:rPr>
        <w:t>ability</w:t>
      </w:r>
      <w:r w:rsidRPr="00710CA3">
        <w:rPr>
          <w:spacing w:val="-16"/>
          <w:sz w:val="24"/>
          <w:szCs w:val="24"/>
        </w:rPr>
        <w:t xml:space="preserve"> </w:t>
      </w:r>
      <w:r w:rsidRPr="00710CA3">
        <w:rPr>
          <w:sz w:val="24"/>
          <w:szCs w:val="24"/>
        </w:rPr>
        <w:t>to</w:t>
      </w:r>
      <w:r w:rsidRPr="00710CA3">
        <w:rPr>
          <w:spacing w:val="-15"/>
          <w:sz w:val="24"/>
          <w:szCs w:val="24"/>
        </w:rPr>
        <w:t xml:space="preserve"> </w:t>
      </w:r>
      <w:r w:rsidRPr="00710CA3">
        <w:rPr>
          <w:sz w:val="24"/>
          <w:szCs w:val="24"/>
        </w:rPr>
        <w:t>ensure</w:t>
      </w:r>
      <w:r w:rsidRPr="00710CA3">
        <w:rPr>
          <w:spacing w:val="-17"/>
          <w:sz w:val="24"/>
          <w:szCs w:val="24"/>
        </w:rPr>
        <w:t xml:space="preserve"> </w:t>
      </w:r>
      <w:r w:rsidRPr="00710CA3">
        <w:rPr>
          <w:sz w:val="24"/>
          <w:szCs w:val="24"/>
        </w:rPr>
        <w:t>the</w:t>
      </w:r>
      <w:r w:rsidRPr="00710CA3">
        <w:rPr>
          <w:spacing w:val="-15"/>
          <w:sz w:val="24"/>
          <w:szCs w:val="24"/>
        </w:rPr>
        <w:t xml:space="preserve"> </w:t>
      </w:r>
      <w:r w:rsidRPr="00710CA3">
        <w:rPr>
          <w:sz w:val="24"/>
          <w:szCs w:val="24"/>
        </w:rPr>
        <w:t>project’s</w:t>
      </w:r>
      <w:r w:rsidRPr="00710CA3">
        <w:rPr>
          <w:spacing w:val="-16"/>
          <w:sz w:val="24"/>
          <w:szCs w:val="24"/>
        </w:rPr>
        <w:t xml:space="preserve"> </w:t>
      </w:r>
      <w:r w:rsidRPr="00710CA3">
        <w:rPr>
          <w:sz w:val="24"/>
          <w:szCs w:val="24"/>
        </w:rPr>
        <w:t>success,</w:t>
      </w:r>
      <w:r w:rsidRPr="00710CA3">
        <w:rPr>
          <w:spacing w:val="-17"/>
          <w:sz w:val="24"/>
          <w:szCs w:val="24"/>
        </w:rPr>
        <w:t xml:space="preserve"> </w:t>
      </w:r>
      <w:r w:rsidRPr="00710CA3">
        <w:rPr>
          <w:sz w:val="24"/>
          <w:szCs w:val="24"/>
        </w:rPr>
        <w:t>and should include, but not</w:t>
      </w:r>
      <w:r w:rsidR="00236246">
        <w:rPr>
          <w:sz w:val="24"/>
          <w:szCs w:val="24"/>
        </w:rPr>
        <w:t xml:space="preserve"> be</w:t>
      </w:r>
      <w:r w:rsidRPr="00710CA3">
        <w:rPr>
          <w:sz w:val="24"/>
          <w:szCs w:val="24"/>
        </w:rPr>
        <w:t xml:space="preserve"> limited to, experience providing quality services, developing permanent supportive housing, and offering rent assistance. </w:t>
      </w:r>
    </w:p>
    <w:bookmarkEnd w:id="5"/>
    <w:p w14:paraId="5FC8F360" w14:textId="2074CC94" w:rsidR="009A001C" w:rsidRPr="00CD34DB" w:rsidRDefault="009A001C">
      <w:pPr>
        <w:pStyle w:val="BodyText3"/>
        <w:jc w:val="both"/>
        <w:rPr>
          <w:strike/>
          <w:szCs w:val="24"/>
        </w:rPr>
      </w:pPr>
    </w:p>
    <w:p w14:paraId="3B2D916D" w14:textId="4D17F96D" w:rsidR="009A001C" w:rsidRPr="00CD34DB" w:rsidRDefault="009A001C">
      <w:pPr>
        <w:jc w:val="both"/>
        <w:rPr>
          <w:sz w:val="24"/>
          <w:szCs w:val="24"/>
        </w:rPr>
      </w:pPr>
      <w:r w:rsidRPr="00A64CD1">
        <w:rPr>
          <w:snapToGrid w:val="0"/>
          <w:sz w:val="24"/>
          <w:szCs w:val="24"/>
        </w:rPr>
        <w:t xml:space="preserve">Oklahoma City, Tulsa, </w:t>
      </w:r>
      <w:r w:rsidR="00236246" w:rsidRPr="00A64CD1">
        <w:rPr>
          <w:snapToGrid w:val="0"/>
          <w:sz w:val="24"/>
          <w:szCs w:val="24"/>
        </w:rPr>
        <w:t>Lawton,</w:t>
      </w:r>
      <w:r w:rsidRPr="00A64CD1">
        <w:rPr>
          <w:snapToGrid w:val="0"/>
          <w:sz w:val="24"/>
          <w:szCs w:val="24"/>
        </w:rPr>
        <w:t xml:space="preserve"> and Norman</w:t>
      </w:r>
      <w:r w:rsidRPr="00A64CD1">
        <w:rPr>
          <w:sz w:val="24"/>
          <w:szCs w:val="24"/>
        </w:rPr>
        <w:t xml:space="preserve"> are communities that are HUD designated Participating Jurisdictions and receive</w:t>
      </w:r>
      <w:r w:rsidR="006164AD" w:rsidRPr="00A64CD1">
        <w:rPr>
          <w:sz w:val="24"/>
          <w:szCs w:val="24"/>
        </w:rPr>
        <w:t>d</w:t>
      </w:r>
      <w:r w:rsidRPr="00A64CD1">
        <w:rPr>
          <w:sz w:val="24"/>
          <w:szCs w:val="24"/>
        </w:rPr>
        <w:t xml:space="preserve"> direct allocations of HOME</w:t>
      </w:r>
      <w:r w:rsidR="006164AD" w:rsidRPr="00A64CD1">
        <w:rPr>
          <w:sz w:val="24"/>
          <w:szCs w:val="24"/>
        </w:rPr>
        <w:t>-ARP</w:t>
      </w:r>
      <w:r w:rsidRPr="00A64CD1">
        <w:rPr>
          <w:sz w:val="24"/>
          <w:szCs w:val="24"/>
        </w:rPr>
        <w:t xml:space="preserve"> Program funds from HUD.  </w:t>
      </w:r>
      <w:r w:rsidR="00BB6002" w:rsidRPr="00A64CD1">
        <w:rPr>
          <w:sz w:val="24"/>
          <w:szCs w:val="24"/>
        </w:rPr>
        <w:t>However</w:t>
      </w:r>
      <w:r w:rsidRPr="00A64CD1">
        <w:rPr>
          <w:sz w:val="24"/>
          <w:szCs w:val="24"/>
        </w:rPr>
        <w:t xml:space="preserve">, OHFA </w:t>
      </w:r>
      <w:r w:rsidR="00BB6002" w:rsidRPr="00A64CD1">
        <w:rPr>
          <w:sz w:val="24"/>
          <w:szCs w:val="24"/>
        </w:rPr>
        <w:t xml:space="preserve">has received permission from HUD to allocate HOME-ARP funding statewide, </w:t>
      </w:r>
      <w:r w:rsidR="00236246">
        <w:rPr>
          <w:sz w:val="24"/>
          <w:szCs w:val="24"/>
        </w:rPr>
        <w:t>regardless</w:t>
      </w:r>
      <w:r w:rsidR="00BB6002" w:rsidRPr="00A64CD1">
        <w:rPr>
          <w:sz w:val="24"/>
          <w:szCs w:val="24"/>
        </w:rPr>
        <w:t xml:space="preserve"> of allocations to Participating Jurisdictions. </w:t>
      </w:r>
    </w:p>
    <w:p w14:paraId="5E30DD7C" w14:textId="77777777" w:rsidR="009A001C" w:rsidRPr="00CD34DB" w:rsidRDefault="009A001C">
      <w:pPr>
        <w:pStyle w:val="Heading1"/>
        <w:spacing w:before="0" w:after="0"/>
      </w:pPr>
    </w:p>
    <w:p w14:paraId="2C31F175" w14:textId="1BAFF5FE" w:rsidR="009A001C" w:rsidRPr="00CD34DB" w:rsidRDefault="009A001C">
      <w:pPr>
        <w:pStyle w:val="Heading1"/>
        <w:spacing w:before="0" w:after="0"/>
      </w:pPr>
      <w:bookmarkStart w:id="6" w:name="_Toc854646"/>
      <w:bookmarkStart w:id="7" w:name="_Toc855886"/>
      <w:bookmarkStart w:id="8" w:name="_Toc856541"/>
      <w:bookmarkStart w:id="9" w:name="_Toc856833"/>
      <w:bookmarkStart w:id="10" w:name="_Toc166326577"/>
      <w:r w:rsidRPr="00CD34DB">
        <w:t>HOME</w:t>
      </w:r>
      <w:r w:rsidR="00207EFC">
        <w:t>-ARP</w:t>
      </w:r>
      <w:r w:rsidRPr="00CD34DB">
        <w:t xml:space="preserve"> Eligible Entities</w:t>
      </w:r>
      <w:bookmarkEnd w:id="6"/>
      <w:bookmarkEnd w:id="7"/>
      <w:bookmarkEnd w:id="8"/>
      <w:bookmarkEnd w:id="9"/>
      <w:bookmarkEnd w:id="10"/>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11" w:name="_Toc854647"/>
      <w:bookmarkStart w:id="12" w:name="_Toc855887"/>
      <w:bookmarkStart w:id="13" w:name="_Toc165466760"/>
      <w:bookmarkStart w:id="14" w:name="_Toc165996787"/>
      <w:bookmarkStart w:id="15" w:name="_Toc166326578"/>
      <w:bookmarkStart w:id="16" w:name="_Toc856542"/>
      <w:bookmarkStart w:id="17" w:name="_Toc856834"/>
      <w:r w:rsidRPr="00CD34DB">
        <w:rPr>
          <w:rStyle w:val="Heading2Char"/>
          <w:b/>
          <w:u w:val="none"/>
        </w:rPr>
        <w:t>State Recipients:</w:t>
      </w:r>
      <w:bookmarkEnd w:id="11"/>
      <w:bookmarkEnd w:id="12"/>
      <w:bookmarkEnd w:id="13"/>
      <w:bookmarkEnd w:id="14"/>
      <w:bookmarkEnd w:id="15"/>
      <w:r w:rsidRPr="00CD34DB">
        <w:rPr>
          <w:b/>
          <w:sz w:val="24"/>
          <w:szCs w:val="24"/>
        </w:rPr>
        <w:t xml:space="preserve"> </w:t>
      </w:r>
      <w:r w:rsidRPr="00CD34DB">
        <w:rPr>
          <w:sz w:val="24"/>
          <w:szCs w:val="24"/>
        </w:rPr>
        <w:t xml:space="preserve">Units of general local government, including cities, towns, </w:t>
      </w:r>
      <w:proofErr w:type="gramStart"/>
      <w:r w:rsidRPr="00CD34DB">
        <w:rPr>
          <w:sz w:val="24"/>
          <w:szCs w:val="24"/>
        </w:rPr>
        <w:t>counties</w:t>
      </w:r>
      <w:proofErr w:type="gramEnd"/>
      <w:r w:rsidRPr="00CD34DB">
        <w:rPr>
          <w:sz w:val="24"/>
          <w:szCs w:val="24"/>
        </w:rPr>
        <w:t xml:space="preserve"> and Indian tribes.</w:t>
      </w:r>
      <w:bookmarkEnd w:id="16"/>
      <w:bookmarkEnd w:id="17"/>
      <w:r w:rsidRPr="00CD34DB">
        <w:rPr>
          <w:sz w:val="24"/>
          <w:szCs w:val="24"/>
        </w:rPr>
        <w:t xml:space="preserve"> </w:t>
      </w:r>
      <w:r w:rsidR="00C642AB" w:rsidRPr="00CD34DB">
        <w:rPr>
          <w:b/>
          <w:bCs/>
          <w:sz w:val="24"/>
          <w:szCs w:val="24"/>
        </w:rPr>
        <w:t xml:space="preserve">  </w:t>
      </w:r>
    </w:p>
    <w:p w14:paraId="7014C83B" w14:textId="77777777" w:rsidR="00C642AB" w:rsidRPr="00CD34DB" w:rsidRDefault="00C642AB" w:rsidP="00CD34DB">
      <w:pPr>
        <w:rPr>
          <w:sz w:val="24"/>
          <w:szCs w:val="24"/>
        </w:rPr>
      </w:pPr>
    </w:p>
    <w:p w14:paraId="68527D63" w14:textId="71C01997" w:rsidR="00C642AB" w:rsidRPr="00CD34DB" w:rsidRDefault="009A001C" w:rsidP="00CD34DB">
      <w:pPr>
        <w:rPr>
          <w:sz w:val="24"/>
          <w:szCs w:val="24"/>
        </w:rPr>
      </w:pPr>
      <w:bookmarkStart w:id="18" w:name="_Toc854648"/>
      <w:bookmarkStart w:id="19" w:name="_Toc855888"/>
      <w:bookmarkStart w:id="20" w:name="_Toc165466761"/>
      <w:bookmarkStart w:id="21" w:name="_Toc165996788"/>
      <w:bookmarkStart w:id="22" w:name="_Toc166326579"/>
      <w:bookmarkStart w:id="23" w:name="_Toc856543"/>
      <w:bookmarkStart w:id="24" w:name="_Toc856835"/>
      <w:r w:rsidRPr="00CD34DB">
        <w:rPr>
          <w:rStyle w:val="Heading2Char"/>
          <w:b/>
          <w:u w:val="none"/>
        </w:rPr>
        <w:t>CHDOs:</w:t>
      </w:r>
      <w:bookmarkEnd w:id="18"/>
      <w:bookmarkEnd w:id="19"/>
      <w:bookmarkEnd w:id="20"/>
      <w:bookmarkEnd w:id="21"/>
      <w:bookmarkEnd w:id="22"/>
      <w:r w:rsidRPr="00CD34DB">
        <w:rPr>
          <w:sz w:val="24"/>
          <w:szCs w:val="24"/>
        </w:rPr>
        <w:t xml:space="preserve"> A Community Housing Development Organization (CHDO) is a private, nonprofit organization that meets certain qualifications prescribed in the HOME regulations.  CHDOs also may be involved in the program as sub-recipients.</w:t>
      </w:r>
      <w:bookmarkEnd w:id="23"/>
      <w:bookmarkEnd w:id="24"/>
    </w:p>
    <w:p w14:paraId="036927A4" w14:textId="77777777" w:rsidR="007C3F13" w:rsidRDefault="007C3F13" w:rsidP="00CD34DB">
      <w:pPr>
        <w:rPr>
          <w:rStyle w:val="Heading2Char"/>
          <w:b/>
          <w:u w:val="none"/>
        </w:rPr>
      </w:pPr>
      <w:bookmarkStart w:id="25" w:name="_Toc854649"/>
      <w:bookmarkStart w:id="26" w:name="_Toc855889"/>
      <w:bookmarkStart w:id="27" w:name="_Toc856544"/>
      <w:bookmarkStart w:id="28" w:name="_Toc856836"/>
    </w:p>
    <w:p w14:paraId="3FA125D7" w14:textId="1DF29FE5" w:rsidR="00C642AB" w:rsidRPr="00CD34DB" w:rsidRDefault="009A001C" w:rsidP="00CD34DB">
      <w:pPr>
        <w:rPr>
          <w:sz w:val="24"/>
          <w:szCs w:val="24"/>
        </w:rPr>
      </w:pPr>
      <w:bookmarkStart w:id="29" w:name="_Toc165466762"/>
      <w:bookmarkStart w:id="30" w:name="_Toc165996789"/>
      <w:bookmarkStart w:id="31" w:name="_Toc166326580"/>
      <w:r w:rsidRPr="00CD34DB">
        <w:rPr>
          <w:rStyle w:val="Heading2Char"/>
          <w:b/>
          <w:u w:val="none"/>
        </w:rPr>
        <w:t>Sub-recipients</w:t>
      </w:r>
      <w:bookmarkEnd w:id="25"/>
      <w:bookmarkEnd w:id="26"/>
      <w:bookmarkEnd w:id="29"/>
      <w:bookmarkEnd w:id="30"/>
      <w:bookmarkEnd w:id="31"/>
      <w:r w:rsidRPr="00CD34DB">
        <w:rPr>
          <w:b/>
          <w:iCs/>
          <w:sz w:val="24"/>
          <w:szCs w:val="24"/>
        </w:rPr>
        <w:t xml:space="preserve">: </w:t>
      </w:r>
      <w:r w:rsidR="00927788" w:rsidRPr="00CD34DB">
        <w:rPr>
          <w:iCs/>
          <w:sz w:val="24"/>
          <w:szCs w:val="24"/>
        </w:rPr>
        <w:t xml:space="preserve">A </w:t>
      </w:r>
      <w:r w:rsidRPr="00CD34DB">
        <w:rPr>
          <w:sz w:val="24"/>
          <w:szCs w:val="24"/>
        </w:rPr>
        <w:t>sub-recipient is a public agency or nonprofit organization selected by OHFA to administer all or a portion of the HOME</w:t>
      </w:r>
      <w:r w:rsidR="006C38E9">
        <w:rPr>
          <w:sz w:val="24"/>
          <w:szCs w:val="24"/>
        </w:rPr>
        <w:t>-ARP</w:t>
      </w:r>
      <w:r w:rsidRPr="00CD34DB">
        <w:rPr>
          <w:sz w:val="24"/>
          <w:szCs w:val="24"/>
        </w:rPr>
        <w:t xml:space="preserve"> Program.  It may or may not also qualify as a CHDO.  Sub-recipients administer programs, not projects.  An entity administering a single project would not be doing so as a sub-recipient.  Sub-recipients may administer part of a program for OHFA; they do not have to administer the entire program.</w:t>
      </w:r>
      <w:bookmarkEnd w:id="27"/>
      <w:bookmarkEnd w:id="28"/>
    </w:p>
    <w:p w14:paraId="24359202" w14:textId="77777777" w:rsidR="00C642AB" w:rsidRPr="00CD34DB" w:rsidRDefault="00C642AB" w:rsidP="00CD34DB">
      <w:pPr>
        <w:rPr>
          <w:sz w:val="24"/>
          <w:szCs w:val="24"/>
        </w:rPr>
      </w:pPr>
    </w:p>
    <w:p w14:paraId="362F1598" w14:textId="12EB52E7" w:rsidR="00C642AB" w:rsidRPr="00CD34DB" w:rsidRDefault="009A001C" w:rsidP="00CD34DB">
      <w:pPr>
        <w:rPr>
          <w:sz w:val="24"/>
          <w:szCs w:val="24"/>
        </w:rPr>
      </w:pPr>
      <w:bookmarkStart w:id="32" w:name="_Toc854650"/>
      <w:bookmarkStart w:id="33" w:name="_Toc855890"/>
      <w:bookmarkStart w:id="34" w:name="_Toc165466763"/>
      <w:bookmarkStart w:id="35" w:name="_Toc165996790"/>
      <w:bookmarkStart w:id="36" w:name="_Toc166326581"/>
      <w:bookmarkStart w:id="37" w:name="_Toc856545"/>
      <w:bookmarkStart w:id="38" w:name="_Toc856837"/>
      <w:r w:rsidRPr="00070686">
        <w:rPr>
          <w:rStyle w:val="Heading2Char"/>
          <w:b/>
          <w:u w:val="none"/>
        </w:rPr>
        <w:t>Nonprofit developers:</w:t>
      </w:r>
      <w:bookmarkEnd w:id="32"/>
      <w:bookmarkEnd w:id="33"/>
      <w:bookmarkEnd w:id="34"/>
      <w:bookmarkEnd w:id="35"/>
      <w:bookmarkEnd w:id="36"/>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w:t>
      </w:r>
      <w:r w:rsidR="006C38E9">
        <w:rPr>
          <w:sz w:val="24"/>
          <w:szCs w:val="24"/>
        </w:rPr>
        <w:t>-ARP</w:t>
      </w:r>
      <w:r w:rsidRPr="00CD34DB">
        <w:rPr>
          <w:sz w:val="24"/>
          <w:szCs w:val="24"/>
        </w:rPr>
        <w:t xml:space="preserve"> Program project.</w:t>
      </w:r>
      <w:bookmarkEnd w:id="37"/>
      <w:bookmarkEnd w:id="38"/>
      <w:r w:rsidRPr="00CD34DB">
        <w:rPr>
          <w:sz w:val="24"/>
          <w:szCs w:val="24"/>
        </w:rPr>
        <w:t xml:space="preserve">  </w:t>
      </w:r>
    </w:p>
    <w:p w14:paraId="475C2AE8" w14:textId="77777777" w:rsidR="00C642AB" w:rsidRPr="00CD34DB" w:rsidRDefault="00C642AB" w:rsidP="00CD34DB">
      <w:pPr>
        <w:rPr>
          <w:sz w:val="24"/>
          <w:szCs w:val="24"/>
        </w:rPr>
      </w:pPr>
    </w:p>
    <w:p w14:paraId="35E6D315" w14:textId="2CF5C510" w:rsidR="009A001C" w:rsidRDefault="009A001C" w:rsidP="00CD34DB">
      <w:pPr>
        <w:rPr>
          <w:kern w:val="28"/>
          <w:sz w:val="24"/>
          <w:szCs w:val="24"/>
        </w:rPr>
      </w:pPr>
      <w:bookmarkStart w:id="39" w:name="_Toc854651"/>
      <w:bookmarkStart w:id="40" w:name="_Toc855891"/>
      <w:bookmarkStart w:id="41" w:name="_Toc165466764"/>
      <w:bookmarkStart w:id="42" w:name="_Toc165996791"/>
      <w:bookmarkStart w:id="43" w:name="_Toc166326582"/>
      <w:bookmarkStart w:id="44" w:name="_Toc856546"/>
      <w:bookmarkStart w:id="45" w:name="_Toc856838"/>
      <w:r w:rsidRPr="00CD34DB">
        <w:rPr>
          <w:rStyle w:val="Heading2Char"/>
          <w:b/>
          <w:u w:val="none"/>
        </w:rPr>
        <w:t>For-profit developers:</w:t>
      </w:r>
      <w:bookmarkEnd w:id="39"/>
      <w:bookmarkEnd w:id="40"/>
      <w:bookmarkEnd w:id="41"/>
      <w:bookmarkEnd w:id="42"/>
      <w:bookmarkEnd w:id="43"/>
      <w:r w:rsidRPr="00CD34DB">
        <w:rPr>
          <w:b/>
          <w:sz w:val="24"/>
          <w:szCs w:val="24"/>
        </w:rPr>
        <w:t xml:space="preserve"> </w:t>
      </w:r>
      <w:r w:rsidRPr="00CD34DB">
        <w:rPr>
          <w:sz w:val="24"/>
          <w:szCs w:val="24"/>
        </w:rPr>
        <w:t xml:space="preserve"> A for-profit </w:t>
      </w:r>
      <w:r w:rsidRPr="00CD34DB">
        <w:rPr>
          <w:kern w:val="28"/>
          <w:sz w:val="24"/>
          <w:szCs w:val="24"/>
        </w:rPr>
        <w:t>developer is a for-profit housing development organization or individual selected by OHFA</w:t>
      </w:r>
      <w:r w:rsidR="009E7E0F" w:rsidRPr="00CD34DB">
        <w:rPr>
          <w:kern w:val="28"/>
          <w:sz w:val="24"/>
          <w:szCs w:val="24"/>
        </w:rPr>
        <w:t xml:space="preserve">, through the competitive </w:t>
      </w:r>
      <w:r w:rsidR="00A36B01" w:rsidRPr="00CD34DB">
        <w:rPr>
          <w:kern w:val="28"/>
          <w:sz w:val="24"/>
          <w:szCs w:val="24"/>
        </w:rPr>
        <w:t>Application</w:t>
      </w:r>
      <w:r w:rsidR="009E7E0F" w:rsidRPr="00CD34DB">
        <w:rPr>
          <w:kern w:val="28"/>
          <w:sz w:val="24"/>
          <w:szCs w:val="24"/>
        </w:rPr>
        <w:t xml:space="preserve"> process described herein,</w:t>
      </w:r>
      <w:r w:rsidRPr="00CD34DB">
        <w:rPr>
          <w:kern w:val="28"/>
          <w:sz w:val="24"/>
          <w:szCs w:val="24"/>
        </w:rPr>
        <w:t xml:space="preserve"> to develop a single HOME</w:t>
      </w:r>
      <w:r w:rsidR="006C38E9">
        <w:rPr>
          <w:kern w:val="28"/>
          <w:sz w:val="24"/>
          <w:szCs w:val="24"/>
        </w:rPr>
        <w:t>-ARP</w:t>
      </w:r>
      <w:r w:rsidRPr="00CD34DB">
        <w:rPr>
          <w:kern w:val="28"/>
          <w:sz w:val="24"/>
          <w:szCs w:val="24"/>
        </w:rPr>
        <w:t xml:space="preserve"> Program project</w:t>
      </w:r>
      <w:bookmarkEnd w:id="44"/>
      <w:bookmarkEnd w:id="45"/>
      <w:r w:rsidR="006C38E9">
        <w:rPr>
          <w:kern w:val="28"/>
          <w:sz w:val="24"/>
          <w:szCs w:val="24"/>
        </w:rPr>
        <w:t>.</w:t>
      </w:r>
      <w:r w:rsidRPr="00CD34DB">
        <w:rPr>
          <w:kern w:val="28"/>
          <w:sz w:val="24"/>
          <w:szCs w:val="24"/>
        </w:rPr>
        <w:t xml:space="preserve">  </w:t>
      </w:r>
      <w:r w:rsidRPr="00CD34DB">
        <w:rPr>
          <w:b/>
          <w:kern w:val="28"/>
          <w:sz w:val="24"/>
          <w:szCs w:val="24"/>
          <w:u w:val="single"/>
        </w:rPr>
        <w:t xml:space="preserve">  </w:t>
      </w:r>
    </w:p>
    <w:p w14:paraId="0E557865" w14:textId="77777777" w:rsidR="00802A16" w:rsidRDefault="00802A16" w:rsidP="00802A16">
      <w:pPr>
        <w:rPr>
          <w:kern w:val="28"/>
          <w:sz w:val="24"/>
          <w:szCs w:val="24"/>
        </w:rPr>
      </w:pPr>
    </w:p>
    <w:p w14:paraId="79D66F3C" w14:textId="6B4295BB" w:rsidR="009A001C" w:rsidRDefault="009A001C">
      <w:pPr>
        <w:pStyle w:val="Heading1"/>
        <w:spacing w:before="0" w:after="0"/>
      </w:pPr>
      <w:bookmarkStart w:id="46" w:name="_Toc854652"/>
      <w:bookmarkStart w:id="47" w:name="_Toc855892"/>
      <w:bookmarkStart w:id="48" w:name="_Toc856547"/>
      <w:bookmarkStart w:id="49" w:name="_Toc856839"/>
      <w:bookmarkStart w:id="50" w:name="_Toc166326583"/>
      <w:r w:rsidRPr="00CD34DB">
        <w:t>HOME</w:t>
      </w:r>
      <w:r w:rsidR="00802A16">
        <w:t xml:space="preserve">-ARP </w:t>
      </w:r>
      <w:r w:rsidRPr="00CD34DB">
        <w:t>Eligible Activities</w:t>
      </w:r>
      <w:bookmarkEnd w:id="46"/>
      <w:bookmarkEnd w:id="47"/>
      <w:bookmarkEnd w:id="48"/>
      <w:bookmarkEnd w:id="49"/>
      <w:bookmarkEnd w:id="50"/>
    </w:p>
    <w:p w14:paraId="32765100" w14:textId="77777777" w:rsidR="009A001C" w:rsidRDefault="009A001C">
      <w:pPr>
        <w:pStyle w:val="Heading2"/>
        <w:spacing w:before="0" w:after="0"/>
        <w:jc w:val="both"/>
        <w:rPr>
          <w:rFonts w:ascii="Times New Roman" w:hAnsi="Times New Roman"/>
          <w:i w:val="0"/>
          <w:iCs/>
          <w:szCs w:val="24"/>
        </w:rPr>
      </w:pPr>
      <w:bookmarkStart w:id="51" w:name="_Toc26598361"/>
    </w:p>
    <w:p w14:paraId="5CC96976" w14:textId="77777777" w:rsidR="00802A16" w:rsidRPr="00207EFC" w:rsidRDefault="00802A16" w:rsidP="00802A16">
      <w:pPr>
        <w:pStyle w:val="BodyText"/>
        <w:ind w:right="47"/>
        <w:rPr>
          <w:sz w:val="24"/>
          <w:szCs w:val="24"/>
        </w:rPr>
      </w:pPr>
      <w:r w:rsidRPr="00207EFC">
        <w:rPr>
          <w:sz w:val="24"/>
          <w:szCs w:val="24"/>
        </w:rPr>
        <w:t xml:space="preserve">Under this HOME-ARP RFP, applicants may only use funds for the following activities in accordance with requirements of </w:t>
      </w:r>
      <w:hyperlink r:id="rId12">
        <w:r w:rsidRPr="00207EFC">
          <w:rPr>
            <w:color w:val="0000FF"/>
            <w:sz w:val="24"/>
            <w:szCs w:val="24"/>
            <w:u w:val="single" w:color="0000FF"/>
          </w:rPr>
          <w:t>CPD Notice 21-10</w:t>
        </w:r>
      </w:hyperlink>
      <w:r w:rsidRPr="00207EFC">
        <w:rPr>
          <w:sz w:val="24"/>
          <w:szCs w:val="24"/>
        </w:rPr>
        <w:t>:</w:t>
      </w:r>
    </w:p>
    <w:p w14:paraId="35DFCC6E" w14:textId="77777777" w:rsidR="00802A16" w:rsidRDefault="00802A16" w:rsidP="00802A16">
      <w:pPr>
        <w:pStyle w:val="BodyText"/>
        <w:spacing w:before="10"/>
        <w:rPr>
          <w:sz w:val="15"/>
        </w:rPr>
      </w:pPr>
    </w:p>
    <w:p w14:paraId="65B25566" w14:textId="512801D4" w:rsidR="00802A16" w:rsidRDefault="00802A16" w:rsidP="00802A16">
      <w:pPr>
        <w:pStyle w:val="ListParagraph"/>
        <w:widowControl w:val="0"/>
        <w:numPr>
          <w:ilvl w:val="0"/>
          <w:numId w:val="129"/>
        </w:numPr>
        <w:tabs>
          <w:tab w:val="left" w:pos="971"/>
        </w:tabs>
        <w:autoSpaceDE w:val="0"/>
        <w:autoSpaceDN w:val="0"/>
        <w:spacing w:before="93"/>
        <w:ind w:right="110"/>
        <w:rPr>
          <w:sz w:val="24"/>
        </w:rPr>
      </w:pPr>
      <w:r>
        <w:rPr>
          <w:sz w:val="24"/>
        </w:rPr>
        <w:t>Development</w:t>
      </w:r>
      <w:r>
        <w:rPr>
          <w:spacing w:val="-7"/>
          <w:sz w:val="24"/>
        </w:rPr>
        <w:t xml:space="preserve"> </w:t>
      </w:r>
      <w:r>
        <w:rPr>
          <w:sz w:val="24"/>
        </w:rPr>
        <w:t>of</w:t>
      </w:r>
      <w:r>
        <w:rPr>
          <w:spacing w:val="-7"/>
          <w:sz w:val="24"/>
        </w:rPr>
        <w:t xml:space="preserve"> </w:t>
      </w:r>
      <w:r w:rsidR="00BB6002">
        <w:rPr>
          <w:spacing w:val="-7"/>
          <w:sz w:val="24"/>
        </w:rPr>
        <w:t>A</w:t>
      </w:r>
      <w:r>
        <w:rPr>
          <w:sz w:val="24"/>
        </w:rPr>
        <w:t>ffordable</w:t>
      </w:r>
      <w:r>
        <w:rPr>
          <w:spacing w:val="-4"/>
          <w:sz w:val="24"/>
        </w:rPr>
        <w:t xml:space="preserve"> </w:t>
      </w:r>
      <w:r w:rsidR="00BB6002">
        <w:rPr>
          <w:spacing w:val="-4"/>
          <w:sz w:val="24"/>
        </w:rPr>
        <w:t>R</w:t>
      </w:r>
      <w:r>
        <w:rPr>
          <w:sz w:val="24"/>
        </w:rPr>
        <w:t>ental</w:t>
      </w:r>
      <w:r w:rsidR="00BB6002">
        <w:rPr>
          <w:sz w:val="24"/>
        </w:rPr>
        <w:t xml:space="preserve"> H</w:t>
      </w:r>
      <w:r>
        <w:rPr>
          <w:sz w:val="24"/>
        </w:rPr>
        <w:t>ousing,</w:t>
      </w:r>
      <w:r>
        <w:rPr>
          <w:spacing w:val="-7"/>
          <w:sz w:val="24"/>
        </w:rPr>
        <w:t xml:space="preserve"> </w:t>
      </w:r>
      <w:r>
        <w:rPr>
          <w:sz w:val="24"/>
        </w:rPr>
        <w:t>beginning</w:t>
      </w:r>
      <w:r>
        <w:rPr>
          <w:spacing w:val="-7"/>
          <w:sz w:val="24"/>
        </w:rPr>
        <w:t xml:space="preserve"> </w:t>
      </w:r>
      <w:r>
        <w:rPr>
          <w:sz w:val="24"/>
        </w:rPr>
        <w:t>on</w:t>
      </w:r>
      <w:r>
        <w:rPr>
          <w:spacing w:val="-7"/>
          <w:sz w:val="24"/>
        </w:rPr>
        <w:t xml:space="preserve"> </w:t>
      </w:r>
      <w:r>
        <w:rPr>
          <w:sz w:val="24"/>
        </w:rPr>
        <w:t>page</w:t>
      </w:r>
      <w:r>
        <w:rPr>
          <w:spacing w:val="-7"/>
          <w:sz w:val="24"/>
        </w:rPr>
        <w:t xml:space="preserve"> </w:t>
      </w:r>
      <w:r>
        <w:rPr>
          <w:sz w:val="24"/>
        </w:rPr>
        <w:t>20</w:t>
      </w:r>
      <w:r>
        <w:rPr>
          <w:spacing w:val="-7"/>
          <w:sz w:val="24"/>
        </w:rPr>
        <w:t xml:space="preserve"> </w:t>
      </w:r>
      <w:r>
        <w:rPr>
          <w:sz w:val="24"/>
        </w:rPr>
        <w:t>of</w:t>
      </w:r>
      <w:r>
        <w:rPr>
          <w:spacing w:val="-10"/>
          <w:sz w:val="24"/>
        </w:rPr>
        <w:t xml:space="preserve"> </w:t>
      </w:r>
      <w:hyperlink r:id="rId13">
        <w:r>
          <w:rPr>
            <w:color w:val="0000FF"/>
            <w:sz w:val="24"/>
            <w:u w:val="single" w:color="0000FF"/>
          </w:rPr>
          <w:t>CPD</w:t>
        </w:r>
        <w:r>
          <w:rPr>
            <w:color w:val="0000FF"/>
            <w:spacing w:val="-6"/>
            <w:sz w:val="24"/>
            <w:u w:val="single" w:color="0000FF"/>
          </w:rPr>
          <w:t xml:space="preserve"> </w:t>
        </w:r>
        <w:r>
          <w:rPr>
            <w:color w:val="0000FF"/>
            <w:sz w:val="24"/>
            <w:u w:val="single" w:color="0000FF"/>
          </w:rPr>
          <w:t>Notice</w:t>
        </w:r>
        <w:r>
          <w:rPr>
            <w:color w:val="0000FF"/>
            <w:spacing w:val="-7"/>
            <w:sz w:val="24"/>
            <w:u w:val="single" w:color="0000FF"/>
          </w:rPr>
          <w:t xml:space="preserve"> </w:t>
        </w:r>
        <w:r>
          <w:rPr>
            <w:color w:val="0000FF"/>
            <w:sz w:val="24"/>
            <w:u w:val="single" w:color="0000FF"/>
          </w:rPr>
          <w:t xml:space="preserve">21- </w:t>
        </w:r>
      </w:hyperlink>
      <w:hyperlink r:id="rId14">
        <w:r>
          <w:rPr>
            <w:color w:val="0000FF"/>
            <w:sz w:val="24"/>
            <w:u w:val="single" w:color="0000FF"/>
          </w:rPr>
          <w:t>10</w:t>
        </w:r>
      </w:hyperlink>
      <w:r>
        <w:rPr>
          <w:sz w:val="24"/>
        </w:rPr>
        <w:t>;</w:t>
      </w:r>
    </w:p>
    <w:p w14:paraId="0583282A" w14:textId="77777777" w:rsidR="00802A16" w:rsidRDefault="00802A16" w:rsidP="00802A16">
      <w:pPr>
        <w:pStyle w:val="ListParagraph"/>
        <w:widowControl w:val="0"/>
        <w:numPr>
          <w:ilvl w:val="0"/>
          <w:numId w:val="129"/>
        </w:numPr>
        <w:tabs>
          <w:tab w:val="left" w:pos="971"/>
        </w:tabs>
        <w:autoSpaceDE w:val="0"/>
        <w:autoSpaceDN w:val="0"/>
        <w:spacing w:before="93"/>
        <w:rPr>
          <w:sz w:val="24"/>
        </w:rPr>
      </w:pPr>
      <w:r>
        <w:rPr>
          <w:sz w:val="24"/>
        </w:rPr>
        <w:t xml:space="preserve">Supportive Services, beginning on page 42 of </w:t>
      </w:r>
      <w:hyperlink r:id="rId15">
        <w:r>
          <w:rPr>
            <w:color w:val="0000FF"/>
            <w:sz w:val="24"/>
            <w:u w:val="single" w:color="0000FF"/>
          </w:rPr>
          <w:t>CPD Notice</w:t>
        </w:r>
        <w:r>
          <w:rPr>
            <w:color w:val="0000FF"/>
            <w:spacing w:val="-23"/>
            <w:sz w:val="24"/>
            <w:u w:val="single" w:color="0000FF"/>
          </w:rPr>
          <w:t xml:space="preserve"> </w:t>
        </w:r>
        <w:r>
          <w:rPr>
            <w:color w:val="0000FF"/>
            <w:sz w:val="24"/>
            <w:u w:val="single" w:color="0000FF"/>
          </w:rPr>
          <w:t>21-10</w:t>
        </w:r>
      </w:hyperlink>
      <w:r>
        <w:rPr>
          <w:sz w:val="24"/>
        </w:rPr>
        <w:t>;</w:t>
      </w:r>
    </w:p>
    <w:p w14:paraId="418DDFC1" w14:textId="06EF9395" w:rsidR="00802A16" w:rsidRDefault="00BB6002" w:rsidP="00802A16">
      <w:pPr>
        <w:pStyle w:val="ListParagraph"/>
        <w:widowControl w:val="0"/>
        <w:numPr>
          <w:ilvl w:val="0"/>
          <w:numId w:val="129"/>
        </w:numPr>
        <w:tabs>
          <w:tab w:val="left" w:pos="971"/>
        </w:tabs>
        <w:autoSpaceDE w:val="0"/>
        <w:autoSpaceDN w:val="0"/>
        <w:spacing w:before="92"/>
        <w:rPr>
          <w:sz w:val="24"/>
        </w:rPr>
      </w:pPr>
      <w:r>
        <w:rPr>
          <w:sz w:val="24"/>
        </w:rPr>
        <w:t xml:space="preserve">Acquisition and Development of </w:t>
      </w:r>
      <w:r w:rsidR="00802A16">
        <w:rPr>
          <w:sz w:val="24"/>
        </w:rPr>
        <w:t>Non-Congregate Shelter</w:t>
      </w:r>
      <w:r w:rsidR="00C65767">
        <w:rPr>
          <w:sz w:val="24"/>
        </w:rPr>
        <w:t>s</w:t>
      </w:r>
      <w:r w:rsidR="00802A16">
        <w:rPr>
          <w:sz w:val="24"/>
        </w:rPr>
        <w:t xml:space="preserve"> (NCS), beginning on page 55 of </w:t>
      </w:r>
      <w:hyperlink r:id="rId16">
        <w:r w:rsidR="00802A16">
          <w:rPr>
            <w:color w:val="0000FF"/>
            <w:sz w:val="24"/>
            <w:u w:val="single" w:color="0000FF"/>
          </w:rPr>
          <w:t>CPD Notice 21-10</w:t>
        </w:r>
      </w:hyperlink>
      <w:r w:rsidR="00802A16">
        <w:rPr>
          <w:sz w:val="24"/>
        </w:rPr>
        <w:t>;</w:t>
      </w:r>
      <w:r w:rsidR="00802A16">
        <w:rPr>
          <w:spacing w:val="-36"/>
          <w:sz w:val="24"/>
        </w:rPr>
        <w:t xml:space="preserve"> </w:t>
      </w:r>
      <w:r w:rsidR="00802A16">
        <w:rPr>
          <w:sz w:val="24"/>
        </w:rPr>
        <w:t>or,</w:t>
      </w:r>
    </w:p>
    <w:p w14:paraId="4612CE40" w14:textId="00D4BAFF" w:rsidR="00802A16" w:rsidRDefault="00BB6002" w:rsidP="00802A16">
      <w:pPr>
        <w:pStyle w:val="ListParagraph"/>
        <w:widowControl w:val="0"/>
        <w:numPr>
          <w:ilvl w:val="0"/>
          <w:numId w:val="129"/>
        </w:numPr>
        <w:tabs>
          <w:tab w:val="left" w:pos="971"/>
        </w:tabs>
        <w:autoSpaceDE w:val="0"/>
        <w:autoSpaceDN w:val="0"/>
        <w:spacing w:before="76"/>
        <w:ind w:right="111"/>
        <w:rPr>
          <w:sz w:val="24"/>
        </w:rPr>
      </w:pPr>
      <w:r>
        <w:rPr>
          <w:sz w:val="24"/>
        </w:rPr>
        <w:lastRenderedPageBreak/>
        <w:t>Nonprofit</w:t>
      </w:r>
      <w:r w:rsidR="00802A16">
        <w:rPr>
          <w:sz w:val="24"/>
        </w:rPr>
        <w:t xml:space="preserve"> </w:t>
      </w:r>
      <w:r>
        <w:rPr>
          <w:sz w:val="24"/>
        </w:rPr>
        <w:t>O</w:t>
      </w:r>
      <w:r w:rsidR="00802A16">
        <w:rPr>
          <w:sz w:val="24"/>
        </w:rPr>
        <w:t xml:space="preserve">perating </w:t>
      </w:r>
      <w:r>
        <w:rPr>
          <w:sz w:val="24"/>
        </w:rPr>
        <w:t>and</w:t>
      </w:r>
      <w:r w:rsidR="00802A16">
        <w:rPr>
          <w:sz w:val="24"/>
        </w:rPr>
        <w:t xml:space="preserve"> </w:t>
      </w:r>
      <w:r>
        <w:rPr>
          <w:sz w:val="24"/>
        </w:rPr>
        <w:t>C</w:t>
      </w:r>
      <w:r w:rsidR="00802A16">
        <w:rPr>
          <w:sz w:val="24"/>
        </w:rPr>
        <w:t>apacity</w:t>
      </w:r>
      <w:r>
        <w:rPr>
          <w:sz w:val="24"/>
        </w:rPr>
        <w:t xml:space="preserve"> B</w:t>
      </w:r>
      <w:r w:rsidR="00802A16">
        <w:rPr>
          <w:sz w:val="24"/>
        </w:rPr>
        <w:t xml:space="preserve">uilding </w:t>
      </w:r>
      <w:r>
        <w:rPr>
          <w:sz w:val="24"/>
        </w:rPr>
        <w:t>A</w:t>
      </w:r>
      <w:r w:rsidR="00802A16">
        <w:rPr>
          <w:sz w:val="24"/>
        </w:rPr>
        <w:t xml:space="preserve">ssistance (beginning on page 67 of </w:t>
      </w:r>
      <w:hyperlink r:id="rId17">
        <w:r w:rsidR="00802A16">
          <w:rPr>
            <w:color w:val="0000FF"/>
            <w:sz w:val="24"/>
            <w:u w:val="single" w:color="0000FF"/>
          </w:rPr>
          <w:t xml:space="preserve">CPD </w:t>
        </w:r>
      </w:hyperlink>
      <w:hyperlink r:id="rId18">
        <w:r w:rsidR="00802A16">
          <w:rPr>
            <w:color w:val="0000FF"/>
            <w:sz w:val="24"/>
            <w:u w:val="single" w:color="0000FF"/>
          </w:rPr>
          <w:t>Notice 21-10</w:t>
        </w:r>
      </w:hyperlink>
      <w:r w:rsidR="00802A16">
        <w:rPr>
          <w:sz w:val="24"/>
        </w:rPr>
        <w:t>) available to nonprofits carrying out eligible HOME-ARP</w:t>
      </w:r>
      <w:r w:rsidR="00802A16">
        <w:rPr>
          <w:spacing w:val="-37"/>
          <w:sz w:val="24"/>
        </w:rPr>
        <w:t xml:space="preserve"> </w:t>
      </w:r>
      <w:r w:rsidR="00802A16">
        <w:rPr>
          <w:sz w:val="24"/>
        </w:rPr>
        <w:t>activities.</w:t>
      </w:r>
    </w:p>
    <w:p w14:paraId="5A7F3ACD" w14:textId="77777777" w:rsidR="00802A16" w:rsidRDefault="00802A16" w:rsidP="00802A16">
      <w:pPr>
        <w:pStyle w:val="BodyText"/>
        <w:spacing w:before="10"/>
        <w:rPr>
          <w:sz w:val="15"/>
        </w:rPr>
      </w:pPr>
    </w:p>
    <w:p w14:paraId="5DFFA43C" w14:textId="77777777" w:rsidR="00802A16" w:rsidRPr="00207EFC" w:rsidRDefault="00802A16" w:rsidP="00802A16">
      <w:pPr>
        <w:pStyle w:val="BodyText"/>
        <w:spacing w:before="93"/>
        <w:rPr>
          <w:sz w:val="24"/>
          <w:szCs w:val="24"/>
        </w:rPr>
      </w:pPr>
      <w:r w:rsidRPr="00207EFC">
        <w:rPr>
          <w:sz w:val="24"/>
          <w:szCs w:val="24"/>
        </w:rPr>
        <w:t>Applicants may propose one or a combination of eligible activities listed above.</w:t>
      </w:r>
    </w:p>
    <w:p w14:paraId="74C24B23" w14:textId="334C82DD" w:rsidR="00802A16" w:rsidRDefault="00802A16" w:rsidP="00802A16">
      <w:pPr>
        <w:rPr>
          <w:sz w:val="24"/>
          <w:szCs w:val="24"/>
        </w:rPr>
      </w:pPr>
      <w:r w:rsidRPr="00207EFC">
        <w:rPr>
          <w:sz w:val="24"/>
          <w:szCs w:val="24"/>
        </w:rPr>
        <w:t xml:space="preserve">This RFP allows flexibility to applicants in creating proposals to carry out activities as described </w:t>
      </w:r>
      <w:hyperlink r:id="rId19">
        <w:r w:rsidRPr="00207EFC">
          <w:rPr>
            <w:color w:val="0000FF"/>
            <w:sz w:val="24"/>
            <w:szCs w:val="24"/>
            <w:u w:val="single" w:color="0000FF"/>
          </w:rPr>
          <w:t>CPD Notice 21-10</w:t>
        </w:r>
      </w:hyperlink>
      <w:r w:rsidRPr="00207EFC">
        <w:rPr>
          <w:sz w:val="24"/>
          <w:szCs w:val="24"/>
        </w:rPr>
        <w:t>.</w:t>
      </w:r>
    </w:p>
    <w:p w14:paraId="5CB32554" w14:textId="77777777" w:rsidR="0084371E" w:rsidRDefault="0084371E" w:rsidP="00802A16">
      <w:pPr>
        <w:rPr>
          <w:sz w:val="24"/>
          <w:szCs w:val="24"/>
        </w:rPr>
      </w:pPr>
    </w:p>
    <w:p w14:paraId="5F4F0434" w14:textId="13375D3B" w:rsidR="0084371E" w:rsidRPr="0084371E" w:rsidRDefault="0084371E" w:rsidP="0084371E">
      <w:pPr>
        <w:jc w:val="both"/>
        <w:rPr>
          <w:sz w:val="24"/>
          <w:szCs w:val="24"/>
        </w:rPr>
      </w:pPr>
      <w:r w:rsidRPr="0084371E">
        <w:rPr>
          <w:sz w:val="24"/>
          <w:szCs w:val="24"/>
        </w:rPr>
        <w:t xml:space="preserve">100% of HOME-ARP funds used </w:t>
      </w:r>
      <w:r>
        <w:rPr>
          <w:sz w:val="24"/>
          <w:szCs w:val="24"/>
        </w:rPr>
        <w:t xml:space="preserve">for </w:t>
      </w:r>
      <w:r w:rsidRPr="0084371E">
        <w:rPr>
          <w:sz w:val="24"/>
          <w:szCs w:val="24"/>
        </w:rPr>
        <w:t>supportive services, and</w:t>
      </w:r>
      <w:r>
        <w:rPr>
          <w:sz w:val="24"/>
          <w:szCs w:val="24"/>
        </w:rPr>
        <w:t>/or</w:t>
      </w:r>
      <w:r w:rsidRPr="0084371E">
        <w:rPr>
          <w:sz w:val="24"/>
          <w:szCs w:val="24"/>
        </w:rPr>
        <w:t xml:space="preserve"> acquisition and development of non</w:t>
      </w:r>
      <w:r>
        <w:rPr>
          <w:sz w:val="24"/>
          <w:szCs w:val="24"/>
        </w:rPr>
        <w:t>-</w:t>
      </w:r>
      <w:proofErr w:type="gramStart"/>
      <w:r w:rsidRPr="0084371E">
        <w:rPr>
          <w:sz w:val="24"/>
          <w:szCs w:val="24"/>
        </w:rPr>
        <w:t>congregate</w:t>
      </w:r>
      <w:proofErr w:type="gramEnd"/>
      <w:r w:rsidRPr="0084371E">
        <w:rPr>
          <w:sz w:val="24"/>
          <w:szCs w:val="24"/>
        </w:rPr>
        <w:t xml:space="preserve"> shelter units must benefit individuals and families in qualifying populations.</w:t>
      </w:r>
      <w:r>
        <w:rPr>
          <w:sz w:val="24"/>
          <w:szCs w:val="24"/>
        </w:rPr>
        <w:t xml:space="preserve"> </w:t>
      </w:r>
      <w:r w:rsidRPr="0084371E">
        <w:rPr>
          <w:sz w:val="24"/>
          <w:szCs w:val="24"/>
        </w:rPr>
        <w:t>Individuals and families in qualifying populations may be assisted by one or more of the HOME</w:t>
      </w:r>
      <w:r>
        <w:rPr>
          <w:sz w:val="24"/>
          <w:szCs w:val="24"/>
        </w:rPr>
        <w:t>-</w:t>
      </w:r>
      <w:r w:rsidRPr="0084371E">
        <w:rPr>
          <w:sz w:val="24"/>
          <w:szCs w:val="24"/>
        </w:rPr>
        <w:t xml:space="preserve">ARP eligible activities, consistent with the requirements in </w:t>
      </w:r>
      <w:hyperlink r:id="rId20">
        <w:r>
          <w:rPr>
            <w:color w:val="0000FF"/>
            <w:sz w:val="24"/>
            <w:u w:val="single" w:color="0000FF"/>
          </w:rPr>
          <w:t>CPD Notice 21-10</w:t>
        </w:r>
      </w:hyperlink>
      <w:r w:rsidRPr="0084371E">
        <w:rPr>
          <w:sz w:val="24"/>
          <w:szCs w:val="24"/>
        </w:rPr>
        <w:t xml:space="preserve">. </w:t>
      </w:r>
    </w:p>
    <w:p w14:paraId="67671FD3" w14:textId="77777777" w:rsidR="0084371E" w:rsidRDefault="0084371E" w:rsidP="00802A16"/>
    <w:p w14:paraId="7E2F9CD9" w14:textId="6586B947" w:rsidR="0084371E" w:rsidRPr="0084371E" w:rsidRDefault="0084371E" w:rsidP="00802A16">
      <w:pPr>
        <w:rPr>
          <w:b/>
          <w:bCs/>
          <w:sz w:val="24"/>
          <w:szCs w:val="24"/>
          <w:u w:val="single"/>
        </w:rPr>
      </w:pPr>
      <w:r w:rsidRPr="0084371E">
        <w:rPr>
          <w:b/>
          <w:bCs/>
          <w:sz w:val="24"/>
          <w:szCs w:val="24"/>
          <w:u w:val="single"/>
        </w:rPr>
        <w:t>HOME-ARP Qualifying Populations (QP’s)</w:t>
      </w:r>
    </w:p>
    <w:bookmarkEnd w:id="51"/>
    <w:p w14:paraId="62609B60" w14:textId="78E652CD" w:rsidR="00802A16" w:rsidRPr="0084371E" w:rsidRDefault="007D43E9" w:rsidP="0084371E">
      <w:pPr>
        <w:pStyle w:val="BodyText"/>
        <w:ind w:right="47"/>
        <w:jc w:val="both"/>
        <w:rPr>
          <w:sz w:val="24"/>
          <w:szCs w:val="24"/>
        </w:rPr>
      </w:pPr>
      <w:r>
        <w:rPr>
          <w:sz w:val="24"/>
          <w:szCs w:val="24"/>
        </w:rPr>
        <w:t>HOME-</w:t>
      </w:r>
      <w:r w:rsidR="0084371E" w:rsidRPr="0084371E">
        <w:rPr>
          <w:sz w:val="24"/>
          <w:szCs w:val="24"/>
        </w:rPr>
        <w:t xml:space="preserve">ARP requires that funds be used to primarily benefit individuals and families in the following specified “qualifying populations.” Any individual or family who meets the criteria for these populations is eligible to receive assistance or services funded through HOME-ARP without meeting additional criteria (e.g., additional income criteria). All income calculations to meet income criteria of a qualifying population or required for income determinations in HOME-ARP eligible activities must use the annual income definition in </w:t>
      </w:r>
      <w:r w:rsidR="0084371E" w:rsidRPr="0084371E">
        <w:rPr>
          <w:color w:val="0000FF"/>
          <w:sz w:val="24"/>
          <w:szCs w:val="24"/>
        </w:rPr>
        <w:t xml:space="preserve">24 CFR 5.609 </w:t>
      </w:r>
      <w:r w:rsidR="0084371E" w:rsidRPr="0084371E">
        <w:rPr>
          <w:sz w:val="24"/>
          <w:szCs w:val="24"/>
        </w:rPr>
        <w:t xml:space="preserve">in accordance with the requirements of </w:t>
      </w:r>
      <w:r w:rsidR="0084371E" w:rsidRPr="0084371E">
        <w:rPr>
          <w:color w:val="0000FF"/>
          <w:sz w:val="24"/>
          <w:szCs w:val="24"/>
        </w:rPr>
        <w:t>24 CFR 92.203(a)(1)</w:t>
      </w:r>
      <w:r w:rsidR="0084371E" w:rsidRPr="0084371E">
        <w:rPr>
          <w:sz w:val="24"/>
          <w:szCs w:val="24"/>
        </w:rPr>
        <w:t>.</w:t>
      </w:r>
    </w:p>
    <w:p w14:paraId="4EA42461" w14:textId="764C5C11" w:rsidR="0084371E" w:rsidRDefault="0084371E" w:rsidP="0084371E">
      <w:pPr>
        <w:pStyle w:val="Default"/>
        <w:numPr>
          <w:ilvl w:val="0"/>
          <w:numId w:val="131"/>
        </w:numPr>
        <w:spacing w:after="120"/>
      </w:pPr>
      <w:r w:rsidRPr="007D43E9">
        <w:rPr>
          <w:b/>
          <w:bCs/>
          <w:u w:val="single"/>
        </w:rPr>
        <w:t>Homeless</w:t>
      </w:r>
      <w:r>
        <w:t xml:space="preserve">, </w:t>
      </w:r>
      <w:r w:rsidRPr="0084371E">
        <w:rPr>
          <w:color w:val="323232"/>
        </w:rPr>
        <w:t xml:space="preserve">as defined in </w:t>
      </w:r>
      <w:r w:rsidRPr="0084371E">
        <w:rPr>
          <w:color w:val="0000FF"/>
        </w:rPr>
        <w:t>24 CFR 91.5</w:t>
      </w:r>
      <w:r>
        <w:rPr>
          <w:color w:val="0000FF"/>
          <w:sz w:val="23"/>
          <w:szCs w:val="23"/>
        </w:rPr>
        <w:t xml:space="preserve"> </w:t>
      </w:r>
    </w:p>
    <w:p w14:paraId="271B7A0C" w14:textId="6E12C78F" w:rsidR="0084371E" w:rsidRPr="0084371E" w:rsidRDefault="0084371E" w:rsidP="0084371E">
      <w:pPr>
        <w:pStyle w:val="BodyText"/>
        <w:numPr>
          <w:ilvl w:val="0"/>
          <w:numId w:val="131"/>
        </w:numPr>
        <w:ind w:right="43"/>
        <w:rPr>
          <w:sz w:val="24"/>
          <w:szCs w:val="24"/>
        </w:rPr>
      </w:pPr>
      <w:r w:rsidRPr="007D43E9">
        <w:rPr>
          <w:b/>
          <w:bCs/>
          <w:sz w:val="24"/>
          <w:szCs w:val="24"/>
          <w:u w:val="single"/>
        </w:rPr>
        <w:t>At Risk of Homelessness</w:t>
      </w:r>
      <w:r>
        <w:rPr>
          <w:sz w:val="24"/>
          <w:szCs w:val="24"/>
        </w:rPr>
        <w:t xml:space="preserve">, </w:t>
      </w:r>
      <w:r w:rsidRPr="0084371E">
        <w:rPr>
          <w:color w:val="323232"/>
          <w:sz w:val="24"/>
          <w:szCs w:val="24"/>
        </w:rPr>
        <w:t xml:space="preserve">as defined in </w:t>
      </w:r>
      <w:r w:rsidRPr="0084371E">
        <w:rPr>
          <w:color w:val="0000FF"/>
          <w:sz w:val="24"/>
          <w:szCs w:val="24"/>
        </w:rPr>
        <w:t>24 CFR 91.5</w:t>
      </w:r>
    </w:p>
    <w:p w14:paraId="12912658" w14:textId="77777777" w:rsidR="007D43E9" w:rsidRPr="004F1615" w:rsidRDefault="007D43E9" w:rsidP="007D43E9">
      <w:pPr>
        <w:pStyle w:val="Default"/>
        <w:numPr>
          <w:ilvl w:val="0"/>
          <w:numId w:val="131"/>
        </w:numPr>
        <w:spacing w:after="120"/>
        <w:rPr>
          <w:color w:val="323232"/>
        </w:rPr>
      </w:pPr>
      <w:r w:rsidRPr="00F02E85">
        <w:rPr>
          <w:b/>
          <w:bCs/>
          <w:color w:val="323232"/>
          <w:u w:val="single"/>
        </w:rPr>
        <w:t>Fleeing, or Attempting to Flee, Domestic Violence, Dating Violence, Sexual Assault, Stalking, or Human Trafficking</w:t>
      </w:r>
      <w:r w:rsidRPr="004F1615">
        <w:rPr>
          <w:color w:val="323232"/>
        </w:rPr>
        <w:t xml:space="preserve">, as defined by HUD. </w:t>
      </w:r>
    </w:p>
    <w:p w14:paraId="0CFF6ACE" w14:textId="4E7B9872" w:rsidR="0084371E" w:rsidRPr="007D43E9" w:rsidRDefault="007D43E9" w:rsidP="007D43E9">
      <w:pPr>
        <w:pStyle w:val="BodyText"/>
        <w:numPr>
          <w:ilvl w:val="0"/>
          <w:numId w:val="131"/>
        </w:numPr>
        <w:spacing w:after="0"/>
        <w:ind w:right="43"/>
        <w:rPr>
          <w:sz w:val="24"/>
          <w:szCs w:val="24"/>
        </w:rPr>
      </w:pPr>
      <w:r w:rsidRPr="007D43E9">
        <w:rPr>
          <w:b/>
          <w:bCs/>
          <w:color w:val="323232"/>
          <w:sz w:val="24"/>
          <w:szCs w:val="24"/>
          <w:u w:val="single"/>
        </w:rPr>
        <w:t>Other Populations</w:t>
      </w:r>
      <w:r w:rsidRPr="007D43E9">
        <w:rPr>
          <w:color w:val="323232"/>
          <w:sz w:val="24"/>
          <w:szCs w:val="24"/>
        </w:rPr>
        <w:t xml:space="preserve"> </w:t>
      </w:r>
      <w:proofErr w:type="gramStart"/>
      <w:r w:rsidRPr="007D43E9">
        <w:rPr>
          <w:color w:val="323232"/>
          <w:sz w:val="24"/>
          <w:szCs w:val="24"/>
        </w:rPr>
        <w:t>where</w:t>
      </w:r>
      <w:proofErr w:type="gramEnd"/>
      <w:r w:rsidRPr="007D43E9">
        <w:rPr>
          <w:color w:val="323232"/>
          <w:sz w:val="24"/>
          <w:szCs w:val="24"/>
        </w:rPr>
        <w:t xml:space="preserve"> providing supportive services or assistance under section 212(a) of NAHA (</w:t>
      </w:r>
      <w:r w:rsidRPr="007D43E9">
        <w:rPr>
          <w:color w:val="0000FF"/>
          <w:sz w:val="24"/>
          <w:szCs w:val="24"/>
        </w:rPr>
        <w:t>42 U.S.C. 12742(a)</w:t>
      </w:r>
      <w:r w:rsidRPr="007D43E9">
        <w:rPr>
          <w:color w:val="323232"/>
          <w:sz w:val="24"/>
          <w:szCs w:val="24"/>
        </w:rPr>
        <w:t>) would prevent the family’s homelessness or would serve those with the greatest risk of housing instability. HUD defines these populations as individuals and households who do not qualify under any of the populations above but meet the criteria further defined in</w:t>
      </w:r>
      <w:r>
        <w:rPr>
          <w:color w:val="323232"/>
          <w:sz w:val="24"/>
          <w:szCs w:val="24"/>
        </w:rPr>
        <w:t xml:space="preserve"> </w:t>
      </w:r>
      <w:hyperlink r:id="rId21">
        <w:r>
          <w:rPr>
            <w:color w:val="0000FF"/>
            <w:sz w:val="24"/>
            <w:u w:val="single" w:color="0000FF"/>
          </w:rPr>
          <w:t>CPD Notice 21-10</w:t>
        </w:r>
      </w:hyperlink>
      <w:r w:rsidRPr="0084371E">
        <w:rPr>
          <w:sz w:val="24"/>
          <w:szCs w:val="24"/>
        </w:rPr>
        <w:t>.</w:t>
      </w:r>
    </w:p>
    <w:p w14:paraId="2ED89772" w14:textId="77777777" w:rsidR="007D43E9" w:rsidRDefault="007D43E9" w:rsidP="007D43E9">
      <w:pPr>
        <w:pStyle w:val="BodyText"/>
        <w:spacing w:after="0"/>
        <w:ind w:right="43"/>
        <w:rPr>
          <w:b/>
          <w:bCs/>
          <w:sz w:val="24"/>
          <w:szCs w:val="24"/>
        </w:rPr>
      </w:pPr>
    </w:p>
    <w:p w14:paraId="12390448" w14:textId="3973E9AE" w:rsidR="007D43E9" w:rsidRDefault="007D43E9" w:rsidP="007D43E9">
      <w:pPr>
        <w:pStyle w:val="BodyText"/>
        <w:spacing w:after="0"/>
        <w:ind w:right="43"/>
        <w:rPr>
          <w:color w:val="323232"/>
          <w:sz w:val="24"/>
          <w:szCs w:val="24"/>
        </w:rPr>
      </w:pPr>
      <w:r w:rsidRPr="007D43E9">
        <w:rPr>
          <w:b/>
          <w:bCs/>
          <w:sz w:val="24"/>
          <w:szCs w:val="24"/>
        </w:rPr>
        <w:t>V</w:t>
      </w:r>
      <w:r w:rsidRPr="007D43E9">
        <w:rPr>
          <w:b/>
          <w:bCs/>
          <w:color w:val="323232"/>
          <w:sz w:val="24"/>
          <w:szCs w:val="24"/>
        </w:rPr>
        <w:t xml:space="preserve">eterans and Families that include a Veteran Family Member </w:t>
      </w:r>
      <w:r w:rsidRPr="007D43E9">
        <w:rPr>
          <w:color w:val="323232"/>
          <w:sz w:val="24"/>
          <w:szCs w:val="24"/>
        </w:rPr>
        <w:t>that meet the criteria for one of the qualifying populations described above are eligible to receive HOME-ARP assistance.</w:t>
      </w:r>
    </w:p>
    <w:p w14:paraId="33C54627" w14:textId="77777777" w:rsidR="007D43E9" w:rsidRPr="007D43E9" w:rsidRDefault="007D43E9" w:rsidP="007D43E9">
      <w:pPr>
        <w:pStyle w:val="BodyText"/>
        <w:spacing w:after="0"/>
        <w:ind w:right="43"/>
        <w:rPr>
          <w:b/>
          <w:bCs/>
          <w:sz w:val="28"/>
          <w:szCs w:val="28"/>
          <w:u w:val="single"/>
        </w:rPr>
      </w:pPr>
    </w:p>
    <w:p w14:paraId="16CCA201" w14:textId="71A997FF" w:rsidR="006942D4" w:rsidRPr="006942D4" w:rsidRDefault="006942D4" w:rsidP="00207EFC">
      <w:pPr>
        <w:pStyle w:val="BodyText"/>
        <w:ind w:right="47"/>
        <w:rPr>
          <w:b/>
          <w:bCs/>
          <w:sz w:val="24"/>
          <w:szCs w:val="24"/>
          <w:u w:val="single"/>
        </w:rPr>
      </w:pPr>
      <w:r w:rsidRPr="006942D4">
        <w:rPr>
          <w:b/>
          <w:bCs/>
          <w:sz w:val="24"/>
          <w:szCs w:val="24"/>
          <w:u w:val="single"/>
        </w:rPr>
        <w:t xml:space="preserve">HOME-ARP </w:t>
      </w:r>
      <w:r>
        <w:rPr>
          <w:b/>
          <w:bCs/>
          <w:sz w:val="24"/>
          <w:szCs w:val="24"/>
          <w:u w:val="single"/>
        </w:rPr>
        <w:t>Funding Allocation</w:t>
      </w:r>
    </w:p>
    <w:p w14:paraId="2E424288" w14:textId="747710CE" w:rsidR="00802A16" w:rsidRDefault="00802A16" w:rsidP="00207EFC">
      <w:pPr>
        <w:pStyle w:val="BodyText"/>
        <w:ind w:right="47"/>
        <w:rPr>
          <w:sz w:val="24"/>
          <w:szCs w:val="24"/>
        </w:rPr>
      </w:pPr>
      <w:r w:rsidRPr="00BC6996">
        <w:rPr>
          <w:sz w:val="24"/>
          <w:szCs w:val="24"/>
        </w:rPr>
        <w:t>The amount of OHFA’s allocation of HOME</w:t>
      </w:r>
      <w:r>
        <w:rPr>
          <w:sz w:val="24"/>
          <w:szCs w:val="24"/>
        </w:rPr>
        <w:t>-ARP</w:t>
      </w:r>
      <w:r w:rsidRPr="00BC6996">
        <w:rPr>
          <w:sz w:val="24"/>
          <w:szCs w:val="24"/>
        </w:rPr>
        <w:t xml:space="preserve"> funds for Program Year 202</w:t>
      </w:r>
      <w:r>
        <w:rPr>
          <w:sz w:val="24"/>
          <w:szCs w:val="24"/>
        </w:rPr>
        <w:t>4</w:t>
      </w:r>
      <w:r w:rsidRPr="00851EDE">
        <w:rPr>
          <w:sz w:val="24"/>
          <w:szCs w:val="24"/>
        </w:rPr>
        <w:t xml:space="preserve"> is </w:t>
      </w:r>
      <w:r>
        <w:rPr>
          <w:sz w:val="24"/>
          <w:szCs w:val="24"/>
        </w:rPr>
        <w:t>$31,284,361. Those funds have been allocated across the eligible activities as shown in the table below:</w:t>
      </w:r>
    </w:p>
    <w:tbl>
      <w:tblPr>
        <w:tblW w:w="9200" w:type="dxa"/>
        <w:tblLook w:val="04A0" w:firstRow="1" w:lastRow="0" w:firstColumn="1" w:lastColumn="0" w:noHBand="0" w:noVBand="1"/>
      </w:tblPr>
      <w:tblGrid>
        <w:gridCol w:w="5300"/>
        <w:gridCol w:w="1840"/>
        <w:gridCol w:w="1100"/>
        <w:gridCol w:w="1096"/>
      </w:tblGrid>
      <w:tr w:rsidR="00802A16" w:rsidRPr="00091909" w14:paraId="79B5EAB9" w14:textId="77777777" w:rsidTr="00D14565">
        <w:trPr>
          <w:trHeight w:val="315"/>
        </w:trPr>
        <w:tc>
          <w:tcPr>
            <w:tcW w:w="5300" w:type="dxa"/>
            <w:tcBorders>
              <w:top w:val="nil"/>
              <w:left w:val="nil"/>
              <w:bottom w:val="nil"/>
              <w:right w:val="nil"/>
            </w:tcBorders>
            <w:shd w:val="clear" w:color="auto" w:fill="auto"/>
            <w:noWrap/>
            <w:vAlign w:val="bottom"/>
            <w:hideMark/>
          </w:tcPr>
          <w:p w14:paraId="1250D08D" w14:textId="77777777" w:rsidR="00802A16" w:rsidRPr="00091909" w:rsidRDefault="00802A16" w:rsidP="00D14565">
            <w:pPr>
              <w:rPr>
                <w:b/>
                <w:bCs/>
                <w:i/>
                <w:iCs/>
                <w:color w:val="000000"/>
                <w:sz w:val="24"/>
                <w:szCs w:val="24"/>
              </w:rPr>
            </w:pPr>
          </w:p>
        </w:tc>
        <w:tc>
          <w:tcPr>
            <w:tcW w:w="1840" w:type="dxa"/>
            <w:tcBorders>
              <w:top w:val="nil"/>
              <w:left w:val="nil"/>
              <w:bottom w:val="nil"/>
              <w:right w:val="nil"/>
            </w:tcBorders>
            <w:shd w:val="clear" w:color="auto" w:fill="auto"/>
            <w:noWrap/>
            <w:vAlign w:val="bottom"/>
            <w:hideMark/>
          </w:tcPr>
          <w:p w14:paraId="415D7063" w14:textId="77777777" w:rsidR="00802A16" w:rsidRPr="00091909" w:rsidRDefault="00802A16" w:rsidP="00D14565">
            <w:pPr>
              <w:rPr>
                <w:b/>
                <w:bCs/>
                <w:i/>
                <w:iCs/>
                <w:color w:val="000000"/>
                <w:sz w:val="24"/>
                <w:szCs w:val="24"/>
              </w:rPr>
            </w:pPr>
          </w:p>
        </w:tc>
        <w:tc>
          <w:tcPr>
            <w:tcW w:w="1100" w:type="dxa"/>
            <w:tcBorders>
              <w:top w:val="nil"/>
              <w:left w:val="nil"/>
              <w:bottom w:val="nil"/>
              <w:right w:val="nil"/>
            </w:tcBorders>
            <w:shd w:val="clear" w:color="auto" w:fill="auto"/>
            <w:noWrap/>
            <w:vAlign w:val="bottom"/>
            <w:hideMark/>
          </w:tcPr>
          <w:p w14:paraId="38AD6486" w14:textId="77777777" w:rsidR="00802A16" w:rsidRPr="00091909" w:rsidRDefault="00802A16" w:rsidP="00D14565"/>
        </w:tc>
        <w:tc>
          <w:tcPr>
            <w:tcW w:w="960" w:type="dxa"/>
            <w:tcBorders>
              <w:top w:val="nil"/>
              <w:left w:val="nil"/>
              <w:bottom w:val="nil"/>
              <w:right w:val="nil"/>
            </w:tcBorders>
            <w:shd w:val="clear" w:color="auto" w:fill="auto"/>
            <w:noWrap/>
            <w:vAlign w:val="bottom"/>
            <w:hideMark/>
          </w:tcPr>
          <w:p w14:paraId="6EF64B5C" w14:textId="77777777" w:rsidR="00802A16" w:rsidRPr="00091909" w:rsidRDefault="00802A16" w:rsidP="00D14565"/>
        </w:tc>
      </w:tr>
      <w:tr w:rsidR="00802A16" w:rsidRPr="00091909" w14:paraId="61E73967" w14:textId="77777777" w:rsidTr="00D14565">
        <w:trPr>
          <w:trHeight w:val="630"/>
        </w:trPr>
        <w:tc>
          <w:tcPr>
            <w:tcW w:w="5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C766" w14:textId="77777777" w:rsidR="00802A16" w:rsidRPr="00091909" w:rsidRDefault="00802A16" w:rsidP="00D14565">
            <w:pPr>
              <w:rPr>
                <w:color w:val="000000"/>
                <w:sz w:val="24"/>
                <w:szCs w:val="24"/>
              </w:rPr>
            </w:pPr>
            <w:r w:rsidRPr="00091909">
              <w:rPr>
                <w:color w:val="000000"/>
                <w:sz w:val="24"/>
                <w:szCs w:val="24"/>
              </w:rPr>
              <w:t>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9C06832" w14:textId="77777777" w:rsidR="00802A16" w:rsidRPr="00091909" w:rsidRDefault="00802A16" w:rsidP="00D14565">
            <w:pPr>
              <w:jc w:val="center"/>
              <w:rPr>
                <w:color w:val="000000"/>
                <w:sz w:val="24"/>
                <w:szCs w:val="24"/>
              </w:rPr>
            </w:pPr>
            <w:r w:rsidRPr="00091909">
              <w:rPr>
                <w:color w:val="000000"/>
                <w:sz w:val="24"/>
                <w:szCs w:val="24"/>
              </w:rPr>
              <w:t>Funding Amount</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656A45B1" w14:textId="77777777" w:rsidR="00802A16" w:rsidRPr="00091909" w:rsidRDefault="00802A16" w:rsidP="00D14565">
            <w:pPr>
              <w:jc w:val="center"/>
              <w:rPr>
                <w:color w:val="000000"/>
                <w:sz w:val="24"/>
                <w:szCs w:val="24"/>
              </w:rPr>
            </w:pPr>
            <w:r w:rsidRPr="00091909">
              <w:rPr>
                <w:color w:val="000000"/>
                <w:sz w:val="24"/>
                <w:szCs w:val="24"/>
              </w:rPr>
              <w:t>Percent of Grant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9007723" w14:textId="77777777" w:rsidR="00802A16" w:rsidRPr="00091909" w:rsidRDefault="00802A16" w:rsidP="00D14565">
            <w:pPr>
              <w:jc w:val="center"/>
              <w:rPr>
                <w:color w:val="000000"/>
                <w:sz w:val="24"/>
                <w:szCs w:val="24"/>
              </w:rPr>
            </w:pPr>
            <w:r w:rsidRPr="00091909">
              <w:rPr>
                <w:color w:val="000000"/>
                <w:sz w:val="24"/>
                <w:szCs w:val="24"/>
              </w:rPr>
              <w:t>Statutory Limit</w:t>
            </w:r>
          </w:p>
        </w:tc>
      </w:tr>
      <w:tr w:rsidR="00802A16" w:rsidRPr="00091909" w14:paraId="06FB6145"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7E920D64" w14:textId="77777777" w:rsidR="00802A16" w:rsidRPr="00091909" w:rsidRDefault="00802A16" w:rsidP="00D14565">
            <w:pPr>
              <w:rPr>
                <w:color w:val="000000"/>
                <w:sz w:val="24"/>
                <w:szCs w:val="24"/>
              </w:rPr>
            </w:pPr>
            <w:r w:rsidRPr="00091909">
              <w:rPr>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4418A186" w14:textId="77777777" w:rsidR="00802A16" w:rsidRPr="00091909" w:rsidRDefault="00802A16" w:rsidP="00D14565">
            <w:pPr>
              <w:jc w:val="center"/>
              <w:rPr>
                <w:i/>
                <w:iCs/>
                <w:color w:val="000000"/>
                <w:sz w:val="24"/>
                <w:szCs w:val="24"/>
              </w:rPr>
            </w:pPr>
            <w:r w:rsidRPr="00091909">
              <w:rPr>
                <w:i/>
                <w:iCs/>
                <w:color w:val="000000"/>
                <w:sz w:val="24"/>
                <w:szCs w:val="24"/>
              </w:rPr>
              <w:t>Allocated</w:t>
            </w:r>
          </w:p>
        </w:tc>
        <w:tc>
          <w:tcPr>
            <w:tcW w:w="1100" w:type="dxa"/>
            <w:tcBorders>
              <w:top w:val="nil"/>
              <w:left w:val="nil"/>
              <w:bottom w:val="single" w:sz="4" w:space="0" w:color="auto"/>
              <w:right w:val="single" w:sz="4" w:space="0" w:color="auto"/>
            </w:tcBorders>
            <w:shd w:val="clear" w:color="000000" w:fill="A6A6A6"/>
            <w:noWrap/>
            <w:vAlign w:val="bottom"/>
            <w:hideMark/>
          </w:tcPr>
          <w:p w14:paraId="7FF9769B"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20480BDA"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4536F2A4"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74CF5AF2" w14:textId="77777777" w:rsidR="00802A16" w:rsidRPr="00091909" w:rsidRDefault="00802A16" w:rsidP="00D14565">
            <w:pPr>
              <w:rPr>
                <w:color w:val="000000"/>
                <w:sz w:val="24"/>
                <w:szCs w:val="24"/>
              </w:rPr>
            </w:pPr>
            <w:r w:rsidRPr="00091909">
              <w:rPr>
                <w:color w:val="000000"/>
                <w:sz w:val="24"/>
                <w:szCs w:val="24"/>
              </w:rPr>
              <w:t>Supportive Services</w:t>
            </w:r>
          </w:p>
        </w:tc>
        <w:tc>
          <w:tcPr>
            <w:tcW w:w="1840" w:type="dxa"/>
            <w:tcBorders>
              <w:top w:val="nil"/>
              <w:left w:val="nil"/>
              <w:bottom w:val="single" w:sz="4" w:space="0" w:color="auto"/>
              <w:right w:val="single" w:sz="4" w:space="0" w:color="auto"/>
            </w:tcBorders>
            <w:shd w:val="clear" w:color="auto" w:fill="auto"/>
            <w:noWrap/>
            <w:vAlign w:val="bottom"/>
            <w:hideMark/>
          </w:tcPr>
          <w:p w14:paraId="51E0EFAC" w14:textId="77777777" w:rsidR="00802A16" w:rsidRPr="00091909" w:rsidRDefault="00802A16" w:rsidP="00D14565">
            <w:pPr>
              <w:jc w:val="right"/>
              <w:rPr>
                <w:color w:val="000000"/>
                <w:sz w:val="24"/>
                <w:szCs w:val="24"/>
              </w:rPr>
            </w:pPr>
            <w:r w:rsidRPr="00091909">
              <w:rPr>
                <w:color w:val="000000"/>
                <w:sz w:val="24"/>
                <w:szCs w:val="24"/>
              </w:rPr>
              <w:t>4,813,992.75</w:t>
            </w:r>
          </w:p>
        </w:tc>
        <w:tc>
          <w:tcPr>
            <w:tcW w:w="1100" w:type="dxa"/>
            <w:tcBorders>
              <w:top w:val="nil"/>
              <w:left w:val="nil"/>
              <w:bottom w:val="single" w:sz="4" w:space="0" w:color="auto"/>
              <w:right w:val="single" w:sz="4" w:space="0" w:color="auto"/>
            </w:tcBorders>
            <w:shd w:val="clear" w:color="000000" w:fill="A6A6A6"/>
            <w:noWrap/>
            <w:vAlign w:val="bottom"/>
            <w:hideMark/>
          </w:tcPr>
          <w:p w14:paraId="3D5779C5"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5FE73DB3"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0A77579B"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80745A8" w14:textId="77777777" w:rsidR="00802A16" w:rsidRPr="00091909" w:rsidRDefault="00802A16" w:rsidP="00D14565">
            <w:pPr>
              <w:rPr>
                <w:color w:val="000000"/>
                <w:sz w:val="24"/>
                <w:szCs w:val="24"/>
              </w:rPr>
            </w:pPr>
            <w:r w:rsidRPr="00091909">
              <w:rPr>
                <w:color w:val="000000"/>
                <w:sz w:val="24"/>
                <w:szCs w:val="24"/>
              </w:rPr>
              <w:lastRenderedPageBreak/>
              <w:t>Acquisition/Development of Non-Congregate Shelters</w:t>
            </w:r>
          </w:p>
        </w:tc>
        <w:tc>
          <w:tcPr>
            <w:tcW w:w="1840" w:type="dxa"/>
            <w:tcBorders>
              <w:top w:val="nil"/>
              <w:left w:val="nil"/>
              <w:bottom w:val="single" w:sz="4" w:space="0" w:color="auto"/>
              <w:right w:val="single" w:sz="4" w:space="0" w:color="auto"/>
            </w:tcBorders>
            <w:shd w:val="clear" w:color="auto" w:fill="auto"/>
            <w:noWrap/>
            <w:vAlign w:val="bottom"/>
            <w:hideMark/>
          </w:tcPr>
          <w:p w14:paraId="7A083431" w14:textId="77777777" w:rsidR="00802A16" w:rsidRPr="00091909" w:rsidRDefault="00802A16" w:rsidP="00D14565">
            <w:pPr>
              <w:jc w:val="right"/>
              <w:rPr>
                <w:color w:val="000000"/>
                <w:sz w:val="24"/>
                <w:szCs w:val="24"/>
              </w:rPr>
            </w:pPr>
            <w:r w:rsidRPr="00091909">
              <w:rPr>
                <w:color w:val="000000"/>
                <w:sz w:val="24"/>
                <w:szCs w:val="24"/>
              </w:rPr>
              <w:t>3,209,328.50</w:t>
            </w:r>
          </w:p>
        </w:tc>
        <w:tc>
          <w:tcPr>
            <w:tcW w:w="1100" w:type="dxa"/>
            <w:tcBorders>
              <w:top w:val="nil"/>
              <w:left w:val="nil"/>
              <w:bottom w:val="single" w:sz="4" w:space="0" w:color="auto"/>
              <w:right w:val="single" w:sz="4" w:space="0" w:color="auto"/>
            </w:tcBorders>
            <w:shd w:val="clear" w:color="000000" w:fill="A6A6A6"/>
            <w:noWrap/>
            <w:vAlign w:val="bottom"/>
            <w:hideMark/>
          </w:tcPr>
          <w:p w14:paraId="27C726CD"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1E2848A3"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47F83F40"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F68863D" w14:textId="77777777" w:rsidR="00802A16" w:rsidRPr="00091909" w:rsidRDefault="00802A16" w:rsidP="00D14565">
            <w:pPr>
              <w:rPr>
                <w:color w:val="000000"/>
                <w:sz w:val="24"/>
                <w:szCs w:val="24"/>
              </w:rPr>
            </w:pPr>
            <w:r w:rsidRPr="00091909">
              <w:rPr>
                <w:color w:val="000000"/>
                <w:sz w:val="24"/>
                <w:szCs w:val="24"/>
              </w:rPr>
              <w:t>Tenant Based Rental Assistance (TBRA)</w:t>
            </w:r>
          </w:p>
        </w:tc>
        <w:tc>
          <w:tcPr>
            <w:tcW w:w="1840" w:type="dxa"/>
            <w:tcBorders>
              <w:top w:val="nil"/>
              <w:left w:val="nil"/>
              <w:bottom w:val="single" w:sz="4" w:space="0" w:color="auto"/>
              <w:right w:val="single" w:sz="4" w:space="0" w:color="auto"/>
            </w:tcBorders>
            <w:shd w:val="clear" w:color="auto" w:fill="auto"/>
            <w:noWrap/>
            <w:vAlign w:val="bottom"/>
            <w:hideMark/>
          </w:tcPr>
          <w:p w14:paraId="07F29D18" w14:textId="77777777" w:rsidR="00802A16" w:rsidRPr="00091909" w:rsidRDefault="00802A16" w:rsidP="00D14565">
            <w:pPr>
              <w:jc w:val="right"/>
              <w:rPr>
                <w:color w:val="000000"/>
                <w:sz w:val="24"/>
                <w:szCs w:val="24"/>
              </w:rPr>
            </w:pPr>
            <w:r w:rsidRPr="00091909">
              <w:rPr>
                <w:color w:val="000000"/>
                <w:sz w:val="24"/>
                <w:szCs w:val="24"/>
              </w:rPr>
              <w:t>4,813,992.75</w:t>
            </w:r>
          </w:p>
        </w:tc>
        <w:tc>
          <w:tcPr>
            <w:tcW w:w="1100" w:type="dxa"/>
            <w:tcBorders>
              <w:top w:val="nil"/>
              <w:left w:val="nil"/>
              <w:bottom w:val="single" w:sz="4" w:space="0" w:color="auto"/>
              <w:right w:val="single" w:sz="4" w:space="0" w:color="auto"/>
            </w:tcBorders>
            <w:shd w:val="clear" w:color="000000" w:fill="A6A6A6"/>
            <w:noWrap/>
            <w:vAlign w:val="bottom"/>
            <w:hideMark/>
          </w:tcPr>
          <w:p w14:paraId="01814769"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579D48A1"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00B3061E"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99F5BBC" w14:textId="77777777" w:rsidR="00802A16" w:rsidRPr="00091909" w:rsidRDefault="00802A16" w:rsidP="00D14565">
            <w:pPr>
              <w:rPr>
                <w:color w:val="000000"/>
                <w:sz w:val="24"/>
                <w:szCs w:val="24"/>
              </w:rPr>
            </w:pPr>
            <w:r w:rsidRPr="00091909">
              <w:rPr>
                <w:color w:val="000000"/>
                <w:sz w:val="24"/>
                <w:szCs w:val="24"/>
              </w:rPr>
              <w:t>Development of Affordable Rental Housing</w:t>
            </w:r>
          </w:p>
        </w:tc>
        <w:tc>
          <w:tcPr>
            <w:tcW w:w="1840" w:type="dxa"/>
            <w:tcBorders>
              <w:top w:val="nil"/>
              <w:left w:val="nil"/>
              <w:bottom w:val="single" w:sz="4" w:space="0" w:color="auto"/>
              <w:right w:val="single" w:sz="4" w:space="0" w:color="auto"/>
            </w:tcBorders>
            <w:shd w:val="clear" w:color="auto" w:fill="auto"/>
            <w:noWrap/>
            <w:vAlign w:val="bottom"/>
            <w:hideMark/>
          </w:tcPr>
          <w:p w14:paraId="118EFAD7" w14:textId="77777777" w:rsidR="00802A16" w:rsidRPr="00091909" w:rsidRDefault="00802A16" w:rsidP="00D14565">
            <w:pPr>
              <w:jc w:val="right"/>
              <w:rPr>
                <w:color w:val="000000"/>
                <w:sz w:val="24"/>
                <w:szCs w:val="24"/>
              </w:rPr>
            </w:pPr>
            <w:r w:rsidRPr="00091909">
              <w:rPr>
                <w:color w:val="000000"/>
                <w:sz w:val="24"/>
                <w:szCs w:val="24"/>
              </w:rPr>
              <w:t>12,837,314.00</w:t>
            </w:r>
          </w:p>
        </w:tc>
        <w:tc>
          <w:tcPr>
            <w:tcW w:w="1100" w:type="dxa"/>
            <w:tcBorders>
              <w:top w:val="nil"/>
              <w:left w:val="nil"/>
              <w:bottom w:val="single" w:sz="4" w:space="0" w:color="auto"/>
              <w:right w:val="single" w:sz="4" w:space="0" w:color="auto"/>
            </w:tcBorders>
            <w:shd w:val="clear" w:color="000000" w:fill="A6A6A6"/>
            <w:noWrap/>
            <w:vAlign w:val="bottom"/>
            <w:hideMark/>
          </w:tcPr>
          <w:p w14:paraId="3539BEC8"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0358CCBC"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264AA174"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EFE5AC1" w14:textId="77777777" w:rsidR="00802A16" w:rsidRPr="00091909" w:rsidRDefault="00802A16" w:rsidP="00D14565">
            <w:pPr>
              <w:rPr>
                <w:color w:val="000000"/>
                <w:sz w:val="24"/>
                <w:szCs w:val="24"/>
              </w:rPr>
            </w:pPr>
            <w:r w:rsidRPr="00091909">
              <w:rPr>
                <w:color w:val="000000"/>
                <w:sz w:val="24"/>
                <w:szCs w:val="24"/>
              </w:rPr>
              <w:t>Non-Profit Operating</w:t>
            </w:r>
          </w:p>
        </w:tc>
        <w:tc>
          <w:tcPr>
            <w:tcW w:w="1840" w:type="dxa"/>
            <w:tcBorders>
              <w:top w:val="nil"/>
              <w:left w:val="nil"/>
              <w:bottom w:val="single" w:sz="4" w:space="0" w:color="auto"/>
              <w:right w:val="single" w:sz="4" w:space="0" w:color="auto"/>
            </w:tcBorders>
            <w:shd w:val="clear" w:color="auto" w:fill="auto"/>
            <w:noWrap/>
            <w:vAlign w:val="bottom"/>
            <w:hideMark/>
          </w:tcPr>
          <w:p w14:paraId="2EEC7E40" w14:textId="77777777" w:rsidR="00802A16" w:rsidRPr="00091909" w:rsidRDefault="00802A16" w:rsidP="00D14565">
            <w:pPr>
              <w:jc w:val="right"/>
              <w:rPr>
                <w:color w:val="000000"/>
                <w:sz w:val="24"/>
                <w:szCs w:val="24"/>
              </w:rPr>
            </w:pPr>
            <w:r w:rsidRPr="00091909">
              <w:rPr>
                <w:color w:val="000000"/>
                <w:sz w:val="24"/>
                <w:szCs w:val="24"/>
              </w:rPr>
              <w:t>1,240,648.45</w:t>
            </w:r>
          </w:p>
        </w:tc>
        <w:tc>
          <w:tcPr>
            <w:tcW w:w="1100" w:type="dxa"/>
            <w:tcBorders>
              <w:top w:val="nil"/>
              <w:left w:val="nil"/>
              <w:bottom w:val="single" w:sz="4" w:space="0" w:color="auto"/>
              <w:right w:val="single" w:sz="4" w:space="0" w:color="auto"/>
            </w:tcBorders>
            <w:shd w:val="clear" w:color="auto" w:fill="auto"/>
            <w:noWrap/>
            <w:vAlign w:val="bottom"/>
            <w:hideMark/>
          </w:tcPr>
          <w:p w14:paraId="41B41E10" w14:textId="77777777" w:rsidR="00802A16" w:rsidRPr="00091909" w:rsidRDefault="00802A16" w:rsidP="00D14565">
            <w:pPr>
              <w:jc w:val="center"/>
              <w:rPr>
                <w:color w:val="000000"/>
                <w:sz w:val="24"/>
                <w:szCs w:val="24"/>
              </w:rPr>
            </w:pPr>
            <w:r w:rsidRPr="00091909">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35F22A39" w14:textId="77777777" w:rsidR="00802A16" w:rsidRPr="00091909" w:rsidRDefault="00802A16" w:rsidP="00D14565">
            <w:pPr>
              <w:jc w:val="center"/>
              <w:rPr>
                <w:color w:val="000000"/>
                <w:sz w:val="24"/>
                <w:szCs w:val="24"/>
              </w:rPr>
            </w:pPr>
            <w:r w:rsidRPr="00091909">
              <w:rPr>
                <w:color w:val="000000"/>
                <w:sz w:val="24"/>
                <w:szCs w:val="24"/>
              </w:rPr>
              <w:t>5%</w:t>
            </w:r>
          </w:p>
        </w:tc>
      </w:tr>
      <w:tr w:rsidR="00802A16" w:rsidRPr="00091909" w14:paraId="26C52EFA"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820A354" w14:textId="77777777" w:rsidR="00802A16" w:rsidRPr="00091909" w:rsidRDefault="00802A16" w:rsidP="00D14565">
            <w:pPr>
              <w:rPr>
                <w:color w:val="000000"/>
                <w:sz w:val="24"/>
                <w:szCs w:val="24"/>
              </w:rPr>
            </w:pPr>
            <w:r w:rsidRPr="00091909">
              <w:rPr>
                <w:color w:val="000000"/>
                <w:sz w:val="24"/>
                <w:szCs w:val="24"/>
              </w:rPr>
              <w:t>Non-Profit Capacity Building</w:t>
            </w:r>
          </w:p>
        </w:tc>
        <w:tc>
          <w:tcPr>
            <w:tcW w:w="1840" w:type="dxa"/>
            <w:tcBorders>
              <w:top w:val="nil"/>
              <w:left w:val="nil"/>
              <w:bottom w:val="single" w:sz="4" w:space="0" w:color="auto"/>
              <w:right w:val="single" w:sz="4" w:space="0" w:color="auto"/>
            </w:tcBorders>
            <w:shd w:val="clear" w:color="auto" w:fill="auto"/>
            <w:noWrap/>
            <w:vAlign w:val="bottom"/>
            <w:hideMark/>
          </w:tcPr>
          <w:p w14:paraId="37268C3B" w14:textId="77777777" w:rsidR="00802A16" w:rsidRPr="00091909" w:rsidRDefault="00802A16" w:rsidP="00D14565">
            <w:pPr>
              <w:jc w:val="right"/>
              <w:rPr>
                <w:color w:val="000000"/>
                <w:sz w:val="24"/>
                <w:szCs w:val="24"/>
              </w:rPr>
            </w:pPr>
            <w:r w:rsidRPr="00091909">
              <w:rPr>
                <w:color w:val="000000"/>
                <w:sz w:val="24"/>
                <w:szCs w:val="24"/>
              </w:rPr>
              <w:t>1,240,648.45</w:t>
            </w:r>
          </w:p>
        </w:tc>
        <w:tc>
          <w:tcPr>
            <w:tcW w:w="1100" w:type="dxa"/>
            <w:tcBorders>
              <w:top w:val="nil"/>
              <w:left w:val="nil"/>
              <w:bottom w:val="single" w:sz="4" w:space="0" w:color="auto"/>
              <w:right w:val="single" w:sz="4" w:space="0" w:color="auto"/>
            </w:tcBorders>
            <w:shd w:val="clear" w:color="auto" w:fill="auto"/>
            <w:noWrap/>
            <w:vAlign w:val="bottom"/>
            <w:hideMark/>
          </w:tcPr>
          <w:p w14:paraId="5CDE8E8C" w14:textId="77777777" w:rsidR="00802A16" w:rsidRPr="00091909" w:rsidRDefault="00802A16" w:rsidP="00D14565">
            <w:pPr>
              <w:jc w:val="center"/>
              <w:rPr>
                <w:color w:val="000000"/>
                <w:sz w:val="24"/>
                <w:szCs w:val="24"/>
              </w:rPr>
            </w:pPr>
            <w:r w:rsidRPr="00091909">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10F65E7" w14:textId="77777777" w:rsidR="00802A16" w:rsidRPr="00091909" w:rsidRDefault="00802A16" w:rsidP="00D14565">
            <w:pPr>
              <w:jc w:val="center"/>
              <w:rPr>
                <w:color w:val="000000"/>
                <w:sz w:val="24"/>
                <w:szCs w:val="24"/>
              </w:rPr>
            </w:pPr>
            <w:r w:rsidRPr="00091909">
              <w:rPr>
                <w:color w:val="000000"/>
                <w:sz w:val="24"/>
                <w:szCs w:val="24"/>
              </w:rPr>
              <w:t>5%</w:t>
            </w:r>
          </w:p>
        </w:tc>
      </w:tr>
      <w:tr w:rsidR="00802A16" w:rsidRPr="00091909" w14:paraId="7AD4D9D6"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75A80169" w14:textId="77777777" w:rsidR="00802A16" w:rsidRPr="00091909" w:rsidRDefault="00802A16" w:rsidP="00D14565">
            <w:pPr>
              <w:rPr>
                <w:color w:val="000000"/>
                <w:sz w:val="24"/>
                <w:szCs w:val="24"/>
              </w:rPr>
            </w:pPr>
            <w:r w:rsidRPr="00091909">
              <w:rPr>
                <w:color w:val="000000"/>
                <w:sz w:val="24"/>
                <w:szCs w:val="24"/>
              </w:rPr>
              <w:t>Administration and Planning</w:t>
            </w:r>
          </w:p>
        </w:tc>
        <w:tc>
          <w:tcPr>
            <w:tcW w:w="1840" w:type="dxa"/>
            <w:tcBorders>
              <w:top w:val="nil"/>
              <w:left w:val="nil"/>
              <w:bottom w:val="single" w:sz="4" w:space="0" w:color="auto"/>
              <w:right w:val="single" w:sz="4" w:space="0" w:color="auto"/>
            </w:tcBorders>
            <w:shd w:val="clear" w:color="auto" w:fill="auto"/>
            <w:noWrap/>
            <w:vAlign w:val="bottom"/>
            <w:hideMark/>
          </w:tcPr>
          <w:p w14:paraId="494B1C1E" w14:textId="77777777" w:rsidR="00802A16" w:rsidRPr="00091909" w:rsidRDefault="00802A16" w:rsidP="00D14565">
            <w:pPr>
              <w:jc w:val="right"/>
              <w:rPr>
                <w:color w:val="000000"/>
                <w:sz w:val="24"/>
                <w:szCs w:val="24"/>
              </w:rPr>
            </w:pPr>
            <w:r w:rsidRPr="00091909">
              <w:rPr>
                <w:color w:val="000000"/>
                <w:sz w:val="24"/>
                <w:szCs w:val="24"/>
              </w:rPr>
              <w:t>3,128,436.10</w:t>
            </w:r>
          </w:p>
        </w:tc>
        <w:tc>
          <w:tcPr>
            <w:tcW w:w="1100" w:type="dxa"/>
            <w:tcBorders>
              <w:top w:val="nil"/>
              <w:left w:val="nil"/>
              <w:bottom w:val="single" w:sz="4" w:space="0" w:color="auto"/>
              <w:right w:val="single" w:sz="4" w:space="0" w:color="auto"/>
            </w:tcBorders>
            <w:shd w:val="clear" w:color="auto" w:fill="auto"/>
            <w:noWrap/>
            <w:vAlign w:val="bottom"/>
            <w:hideMark/>
          </w:tcPr>
          <w:p w14:paraId="61829838" w14:textId="77777777" w:rsidR="00802A16" w:rsidRPr="00091909" w:rsidRDefault="00802A16" w:rsidP="00D14565">
            <w:pPr>
              <w:jc w:val="center"/>
              <w:rPr>
                <w:color w:val="000000"/>
                <w:sz w:val="24"/>
                <w:szCs w:val="24"/>
              </w:rPr>
            </w:pPr>
            <w:r w:rsidRPr="00091909">
              <w:rPr>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6A1676B4" w14:textId="77777777" w:rsidR="00802A16" w:rsidRPr="00091909" w:rsidRDefault="00802A16" w:rsidP="00D14565">
            <w:pPr>
              <w:jc w:val="center"/>
              <w:rPr>
                <w:color w:val="000000"/>
                <w:sz w:val="24"/>
                <w:szCs w:val="24"/>
              </w:rPr>
            </w:pPr>
            <w:r w:rsidRPr="00091909">
              <w:rPr>
                <w:color w:val="000000"/>
                <w:sz w:val="24"/>
                <w:szCs w:val="24"/>
              </w:rPr>
              <w:t>15%</w:t>
            </w:r>
          </w:p>
        </w:tc>
      </w:tr>
      <w:tr w:rsidR="00802A16" w:rsidRPr="00091909" w14:paraId="000703EC"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52B5F003" w14:textId="77777777" w:rsidR="00802A16" w:rsidRPr="00091909" w:rsidRDefault="00802A16" w:rsidP="00D14565">
            <w:pPr>
              <w:rPr>
                <w:color w:val="000000"/>
                <w:sz w:val="24"/>
                <w:szCs w:val="24"/>
              </w:rPr>
            </w:pPr>
            <w:r w:rsidRPr="00091909">
              <w:rPr>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28C573F0" w14:textId="77777777" w:rsidR="00802A16" w:rsidRPr="00091909" w:rsidRDefault="00802A16" w:rsidP="00D14565">
            <w:pPr>
              <w:jc w:val="right"/>
              <w:rPr>
                <w:color w:val="000000"/>
                <w:sz w:val="24"/>
                <w:szCs w:val="24"/>
              </w:rPr>
            </w:pPr>
            <w:r w:rsidRPr="00091909">
              <w:rPr>
                <w:color w:val="000000"/>
                <w:sz w:val="24"/>
                <w:szCs w:val="24"/>
              </w:rPr>
              <w:t> </w:t>
            </w:r>
          </w:p>
        </w:tc>
        <w:tc>
          <w:tcPr>
            <w:tcW w:w="1100" w:type="dxa"/>
            <w:tcBorders>
              <w:top w:val="nil"/>
              <w:left w:val="nil"/>
              <w:bottom w:val="single" w:sz="4" w:space="0" w:color="auto"/>
              <w:right w:val="single" w:sz="4" w:space="0" w:color="auto"/>
            </w:tcBorders>
            <w:shd w:val="clear" w:color="auto" w:fill="auto"/>
            <w:noWrap/>
            <w:vAlign w:val="bottom"/>
            <w:hideMark/>
          </w:tcPr>
          <w:p w14:paraId="39FD97A7"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0AFB6DC" w14:textId="77777777" w:rsidR="00802A16" w:rsidRPr="00091909" w:rsidRDefault="00802A16" w:rsidP="00D14565">
            <w:pPr>
              <w:jc w:val="center"/>
              <w:rPr>
                <w:color w:val="000000"/>
                <w:sz w:val="24"/>
                <w:szCs w:val="24"/>
              </w:rPr>
            </w:pPr>
            <w:r w:rsidRPr="00091909">
              <w:rPr>
                <w:color w:val="000000"/>
                <w:sz w:val="24"/>
                <w:szCs w:val="24"/>
              </w:rPr>
              <w:t> </w:t>
            </w:r>
          </w:p>
        </w:tc>
      </w:tr>
      <w:tr w:rsidR="00802A16" w:rsidRPr="00091909" w14:paraId="6EE8B69D" w14:textId="77777777" w:rsidTr="00D14565">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282E1ABA" w14:textId="77777777" w:rsidR="00802A16" w:rsidRPr="00091909" w:rsidRDefault="00802A16" w:rsidP="00D14565">
            <w:pPr>
              <w:rPr>
                <w:color w:val="000000"/>
                <w:sz w:val="24"/>
                <w:szCs w:val="24"/>
              </w:rPr>
            </w:pPr>
            <w:r w:rsidRPr="00091909">
              <w:rPr>
                <w:color w:val="000000"/>
                <w:sz w:val="24"/>
                <w:szCs w:val="24"/>
              </w:rPr>
              <w:t>Total HOME-ARP Allocation</w:t>
            </w:r>
          </w:p>
        </w:tc>
        <w:tc>
          <w:tcPr>
            <w:tcW w:w="1840" w:type="dxa"/>
            <w:tcBorders>
              <w:top w:val="nil"/>
              <w:left w:val="nil"/>
              <w:bottom w:val="single" w:sz="4" w:space="0" w:color="auto"/>
              <w:right w:val="single" w:sz="4" w:space="0" w:color="auto"/>
            </w:tcBorders>
            <w:shd w:val="clear" w:color="auto" w:fill="auto"/>
            <w:noWrap/>
            <w:vAlign w:val="bottom"/>
            <w:hideMark/>
          </w:tcPr>
          <w:p w14:paraId="0BC40893" w14:textId="77777777" w:rsidR="00802A16" w:rsidRPr="00091909" w:rsidRDefault="00802A16" w:rsidP="00D14565">
            <w:pPr>
              <w:jc w:val="right"/>
              <w:rPr>
                <w:color w:val="000000"/>
                <w:sz w:val="24"/>
                <w:szCs w:val="24"/>
              </w:rPr>
            </w:pPr>
            <w:r w:rsidRPr="00091909">
              <w:rPr>
                <w:color w:val="000000"/>
                <w:sz w:val="24"/>
                <w:szCs w:val="24"/>
              </w:rPr>
              <w:t>31,284,361.00</w:t>
            </w:r>
          </w:p>
        </w:tc>
        <w:tc>
          <w:tcPr>
            <w:tcW w:w="1100" w:type="dxa"/>
            <w:tcBorders>
              <w:top w:val="nil"/>
              <w:left w:val="nil"/>
              <w:bottom w:val="single" w:sz="4" w:space="0" w:color="auto"/>
              <w:right w:val="single" w:sz="4" w:space="0" w:color="auto"/>
            </w:tcBorders>
            <w:shd w:val="clear" w:color="auto" w:fill="auto"/>
            <w:noWrap/>
            <w:vAlign w:val="bottom"/>
            <w:hideMark/>
          </w:tcPr>
          <w:p w14:paraId="7A899696" w14:textId="77777777" w:rsidR="00802A16" w:rsidRPr="00091909" w:rsidRDefault="00802A16" w:rsidP="00D14565">
            <w:pPr>
              <w:jc w:val="center"/>
              <w:rPr>
                <w:color w:val="000000"/>
                <w:sz w:val="24"/>
                <w:szCs w:val="24"/>
              </w:rPr>
            </w:pPr>
            <w:r w:rsidRPr="00091909">
              <w:rPr>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B62F8A0" w14:textId="77777777" w:rsidR="00802A16" w:rsidRPr="00091909" w:rsidRDefault="00802A16" w:rsidP="00D14565">
            <w:pPr>
              <w:jc w:val="center"/>
              <w:rPr>
                <w:color w:val="000000"/>
                <w:sz w:val="24"/>
                <w:szCs w:val="24"/>
              </w:rPr>
            </w:pPr>
            <w:r w:rsidRPr="00091909">
              <w:rPr>
                <w:color w:val="000000"/>
                <w:sz w:val="24"/>
                <w:szCs w:val="24"/>
              </w:rPr>
              <w:t> </w:t>
            </w:r>
          </w:p>
        </w:tc>
      </w:tr>
    </w:tbl>
    <w:p w14:paraId="5B2137CE" w14:textId="77777777" w:rsidR="00802A16" w:rsidRDefault="00802A16" w:rsidP="00207EFC">
      <w:pPr>
        <w:pStyle w:val="BodyText"/>
        <w:ind w:right="47"/>
        <w:rPr>
          <w:sz w:val="24"/>
          <w:szCs w:val="24"/>
        </w:rPr>
      </w:pPr>
    </w:p>
    <w:p w14:paraId="58DC800F" w14:textId="150FC197" w:rsidR="007B364E" w:rsidRDefault="00802A16" w:rsidP="00A64CD1">
      <w:pPr>
        <w:pStyle w:val="BodyText"/>
        <w:spacing w:after="0"/>
        <w:jc w:val="both"/>
        <w:rPr>
          <w:sz w:val="24"/>
          <w:szCs w:val="24"/>
        </w:rPr>
      </w:pPr>
      <w:r>
        <w:rPr>
          <w:sz w:val="24"/>
          <w:szCs w:val="24"/>
        </w:rPr>
        <w:t xml:space="preserve">OHFA will </w:t>
      </w:r>
      <w:r w:rsidR="00236246">
        <w:rPr>
          <w:sz w:val="24"/>
          <w:szCs w:val="24"/>
        </w:rPr>
        <w:t>directly</w:t>
      </w:r>
      <w:r>
        <w:rPr>
          <w:sz w:val="24"/>
          <w:szCs w:val="24"/>
        </w:rPr>
        <w:t xml:space="preserve"> administer Tenant Based Rental Assistance (TBRA) utilizing their Rental Assistance Department. Therefore, it is not an eligible activity under this appli</w:t>
      </w:r>
      <w:r w:rsidRPr="00AB0015">
        <w:rPr>
          <w:sz w:val="24"/>
          <w:szCs w:val="24"/>
        </w:rPr>
        <w:t>cation.</w:t>
      </w:r>
      <w:r w:rsidR="007B364E" w:rsidRPr="00AB0015">
        <w:rPr>
          <w:sz w:val="24"/>
          <w:szCs w:val="24"/>
        </w:rPr>
        <w:t xml:space="preserve"> </w:t>
      </w:r>
      <w:r w:rsidR="00AB0015" w:rsidRPr="00AB0015">
        <w:rPr>
          <w:sz w:val="24"/>
          <w:szCs w:val="24"/>
        </w:rPr>
        <w:t>$480,000</w:t>
      </w:r>
      <w:r w:rsidR="007B364E" w:rsidRPr="00AB0015">
        <w:rPr>
          <w:sz w:val="24"/>
          <w:szCs w:val="24"/>
        </w:rPr>
        <w:t xml:space="preserve"> of the allocation for Supportive Services will be earmarked for entities that provide referrals for Tenant Based Rental Assistance</w:t>
      </w:r>
      <w:r w:rsidR="00AB0015">
        <w:rPr>
          <w:sz w:val="24"/>
          <w:szCs w:val="24"/>
        </w:rPr>
        <w:t xml:space="preserve"> (these funds do not need to be applied for)</w:t>
      </w:r>
      <w:r w:rsidR="007B364E" w:rsidRPr="00AB0015">
        <w:rPr>
          <w:sz w:val="24"/>
          <w:szCs w:val="24"/>
        </w:rPr>
        <w:t>.</w:t>
      </w:r>
    </w:p>
    <w:p w14:paraId="36F4DF3C" w14:textId="77777777" w:rsidR="00A64CD1" w:rsidRDefault="00A64CD1" w:rsidP="00A64CD1">
      <w:pPr>
        <w:pStyle w:val="BodyText"/>
        <w:spacing w:after="0"/>
        <w:jc w:val="both"/>
        <w:rPr>
          <w:sz w:val="24"/>
          <w:szCs w:val="24"/>
        </w:rPr>
      </w:pPr>
    </w:p>
    <w:p w14:paraId="5A7F0CB5" w14:textId="14224CB9" w:rsidR="006942D4" w:rsidRPr="00207EFC" w:rsidRDefault="006942D4" w:rsidP="006942D4">
      <w:pPr>
        <w:pStyle w:val="BodyText"/>
        <w:jc w:val="both"/>
        <w:rPr>
          <w:sz w:val="24"/>
          <w:szCs w:val="24"/>
        </w:rPr>
      </w:pPr>
      <w:r>
        <w:rPr>
          <w:sz w:val="24"/>
          <w:szCs w:val="24"/>
        </w:rPr>
        <w:t>OHFA may submit a Substantial Amendment</w:t>
      </w:r>
      <w:r w:rsidR="00AB0015">
        <w:rPr>
          <w:sz w:val="24"/>
          <w:szCs w:val="24"/>
        </w:rPr>
        <w:t xml:space="preserve"> of their HOME-ARP Allocation Plan </w:t>
      </w:r>
      <w:r>
        <w:rPr>
          <w:sz w:val="24"/>
          <w:szCs w:val="24"/>
        </w:rPr>
        <w:t xml:space="preserve">to HUD to adjust the allocation of funding to each activity </w:t>
      </w:r>
      <w:proofErr w:type="gramStart"/>
      <w:r>
        <w:rPr>
          <w:sz w:val="24"/>
          <w:szCs w:val="24"/>
        </w:rPr>
        <w:t>in an effort to</w:t>
      </w:r>
      <w:proofErr w:type="gramEnd"/>
      <w:r>
        <w:rPr>
          <w:sz w:val="24"/>
          <w:szCs w:val="24"/>
        </w:rPr>
        <w:t xml:space="preserve"> meet the commitment deadline of September 30, 2025. </w:t>
      </w:r>
    </w:p>
    <w:p w14:paraId="5520BD57" w14:textId="77777777" w:rsidR="00E84082" w:rsidRPr="00CD34DB" w:rsidRDefault="00E84082" w:rsidP="00D437FA">
      <w:pPr>
        <w:jc w:val="both"/>
        <w:rPr>
          <w:b/>
          <w:sz w:val="24"/>
          <w:szCs w:val="24"/>
        </w:rPr>
      </w:pPr>
    </w:p>
    <w:p w14:paraId="41342B0B" w14:textId="29D227FD" w:rsidR="009A001C" w:rsidRPr="00BE2910" w:rsidRDefault="009A001C">
      <w:pPr>
        <w:pStyle w:val="Heading1"/>
        <w:spacing w:before="0" w:after="0"/>
        <w:rPr>
          <w:snapToGrid w:val="0"/>
        </w:rPr>
      </w:pPr>
      <w:bookmarkStart w:id="52" w:name="_Toc854658"/>
      <w:bookmarkStart w:id="53" w:name="_Toc855898"/>
      <w:bookmarkStart w:id="54" w:name="_Toc856553"/>
      <w:bookmarkStart w:id="55" w:name="_Toc856845"/>
      <w:bookmarkStart w:id="56" w:name="_Toc166326584"/>
      <w:r w:rsidRPr="00BE2910">
        <w:t>HOME</w:t>
      </w:r>
      <w:r w:rsidR="00207EFC">
        <w:t>-ARP</w:t>
      </w:r>
      <w:r w:rsidRPr="00BE2910">
        <w:t xml:space="preserve"> Funding – Prohibited Activities</w:t>
      </w:r>
      <w:bookmarkEnd w:id="52"/>
      <w:bookmarkEnd w:id="53"/>
      <w:bookmarkEnd w:id="54"/>
      <w:bookmarkEnd w:id="55"/>
      <w:r w:rsidR="00D27E36" w:rsidRPr="00BE2910">
        <w:t xml:space="preserve"> as set forth in 24 CFR 92.214</w:t>
      </w:r>
      <w:bookmarkEnd w:id="56"/>
    </w:p>
    <w:p w14:paraId="09641A31" w14:textId="399692F3" w:rsidR="009A001C" w:rsidRPr="00BE2910" w:rsidRDefault="009A001C">
      <w:pPr>
        <w:widowControl w:val="0"/>
        <w:jc w:val="both"/>
        <w:rPr>
          <w:bCs/>
          <w:snapToGrid w:val="0"/>
          <w:sz w:val="24"/>
          <w:szCs w:val="24"/>
        </w:rPr>
      </w:pPr>
      <w:r w:rsidRPr="00BE2910">
        <w:rPr>
          <w:bCs/>
          <w:snapToGrid w:val="0"/>
          <w:sz w:val="24"/>
          <w:szCs w:val="24"/>
        </w:rPr>
        <w:t>HOME</w:t>
      </w:r>
      <w:r w:rsidR="006B0FA1">
        <w:rPr>
          <w:bCs/>
          <w:snapToGrid w:val="0"/>
          <w:sz w:val="24"/>
          <w:szCs w:val="24"/>
        </w:rPr>
        <w:t>-ARP</w:t>
      </w:r>
      <w:r w:rsidRPr="00BE2910">
        <w:rPr>
          <w:bCs/>
          <w:snapToGrid w:val="0"/>
          <w:sz w:val="24"/>
          <w:szCs w:val="24"/>
        </w:rPr>
        <w:t xml:space="preserve"> funds </w:t>
      </w:r>
      <w:r w:rsidRPr="00BE2910">
        <w:rPr>
          <w:bCs/>
          <w:snapToGrid w:val="0"/>
          <w:sz w:val="24"/>
          <w:szCs w:val="24"/>
          <w:u w:val="single"/>
        </w:rPr>
        <w:t>cannot</w:t>
      </w:r>
      <w:r w:rsidRPr="00BE2910">
        <w:rPr>
          <w:bCs/>
          <w:snapToGrid w:val="0"/>
          <w:sz w:val="24"/>
          <w:szCs w:val="24"/>
        </w:rPr>
        <w:t xml:space="preserve"> be used to pay for:</w:t>
      </w:r>
    </w:p>
    <w:p w14:paraId="604D916E" w14:textId="5A827BE6" w:rsidR="009A001C" w:rsidRPr="00BE2910" w:rsidRDefault="009A001C">
      <w:pPr>
        <w:widowControl w:val="0"/>
        <w:numPr>
          <w:ilvl w:val="0"/>
          <w:numId w:val="4"/>
        </w:numPr>
        <w:jc w:val="both"/>
        <w:rPr>
          <w:snapToGrid w:val="0"/>
          <w:sz w:val="24"/>
          <w:szCs w:val="24"/>
        </w:rPr>
      </w:pPr>
      <w:r w:rsidRPr="00BE2910">
        <w:rPr>
          <w:snapToGrid w:val="0"/>
          <w:sz w:val="24"/>
          <w:szCs w:val="24"/>
        </w:rPr>
        <w:t>Any costs associated with HOME</w:t>
      </w:r>
      <w:r w:rsidR="006B0FA1">
        <w:rPr>
          <w:snapToGrid w:val="0"/>
          <w:sz w:val="24"/>
          <w:szCs w:val="24"/>
        </w:rPr>
        <w:t>-ARP</w:t>
      </w:r>
      <w:r w:rsidRPr="00BE2910">
        <w:rPr>
          <w:snapToGrid w:val="0"/>
          <w:sz w:val="24"/>
          <w:szCs w:val="24"/>
        </w:rPr>
        <w:t xml:space="preserv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Certain mandated existing Section 8 Program use, such as Section 8 rent subsidies for troubled HUD-insured projects.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77777777" w:rsidR="009A001C" w:rsidRPr="00BE2910" w:rsidRDefault="009A001C">
      <w:pPr>
        <w:widowControl w:val="0"/>
        <w:numPr>
          <w:ilvl w:val="0"/>
          <w:numId w:val="4"/>
        </w:numPr>
        <w:jc w:val="both"/>
        <w:rPr>
          <w:sz w:val="24"/>
          <w:szCs w:val="24"/>
        </w:rPr>
      </w:pPr>
      <w:r w:rsidRPr="00BE2910">
        <w:rPr>
          <w:snapToGrid w:val="0"/>
          <w:sz w:val="24"/>
          <w:szCs w:val="24"/>
        </w:rPr>
        <w:t>Project-based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5EA27102" w:rsidR="00E613A9" w:rsidRPr="00BE2910" w:rsidRDefault="009A001C">
      <w:pPr>
        <w:widowControl w:val="0"/>
        <w:numPr>
          <w:ilvl w:val="0"/>
          <w:numId w:val="4"/>
        </w:numPr>
        <w:autoSpaceDE w:val="0"/>
        <w:autoSpaceDN w:val="0"/>
        <w:adjustRightInd w:val="0"/>
        <w:jc w:val="both"/>
        <w:rPr>
          <w:sz w:val="24"/>
          <w:szCs w:val="24"/>
        </w:rPr>
      </w:pPr>
      <w:r w:rsidRPr="00BE2910">
        <w:rPr>
          <w:sz w:val="24"/>
          <w:szCs w:val="24"/>
        </w:rPr>
        <w:t>Assistance to a project previously assisted with HOME</w:t>
      </w:r>
      <w:r w:rsidR="006B0FA1">
        <w:rPr>
          <w:sz w:val="24"/>
          <w:szCs w:val="24"/>
        </w:rPr>
        <w:t>-ARP</w:t>
      </w:r>
      <w:r w:rsidRPr="00BE2910">
        <w:rPr>
          <w:sz w:val="24"/>
          <w:szCs w:val="24"/>
        </w:rPr>
        <w:t xml:space="preserv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w:t>
      </w:r>
      <w:r w:rsidRPr="00BE2910">
        <w:rPr>
          <w:sz w:val="24"/>
          <w:szCs w:val="24"/>
        </w:rPr>
        <w:lastRenderedPageBreak/>
        <w:t>additional HOME</w:t>
      </w:r>
      <w:r w:rsidR="006B0FA1">
        <w:rPr>
          <w:sz w:val="24"/>
          <w:szCs w:val="24"/>
        </w:rPr>
        <w:t>-ARP</w:t>
      </w:r>
      <w:r w:rsidRPr="00BE2910">
        <w:rPr>
          <w:sz w:val="24"/>
          <w:szCs w:val="24"/>
        </w:rPr>
        <w:t xml:space="preserve"> funds may be committed to a project up to one year after project completion, but the total amount </w:t>
      </w:r>
      <w:r w:rsidR="00975D80" w:rsidRPr="00BE2910">
        <w:rPr>
          <w:sz w:val="24"/>
          <w:szCs w:val="24"/>
        </w:rPr>
        <w:t>of HOME</w:t>
      </w:r>
      <w:r w:rsidR="006B0FA1">
        <w:rPr>
          <w:sz w:val="24"/>
          <w:szCs w:val="24"/>
        </w:rPr>
        <w:t>-ARP</w:t>
      </w:r>
      <w:r w:rsidRPr="00BE2910">
        <w:rPr>
          <w:sz w:val="24"/>
          <w:szCs w:val="24"/>
        </w:rPr>
        <w:t xml:space="preserve"> funds in the project may not exceed the maximum per-unit subsidy amount.</w:t>
      </w:r>
    </w:p>
    <w:p w14:paraId="2EF033C6" w14:textId="77777777" w:rsidR="00693972" w:rsidRPr="00CD34DB" w:rsidRDefault="00693972" w:rsidP="00D437FA">
      <w:pPr>
        <w:widowControl w:val="0"/>
        <w:autoSpaceDE w:val="0"/>
        <w:autoSpaceDN w:val="0"/>
        <w:adjustRightInd w:val="0"/>
        <w:ind w:left="720"/>
        <w:jc w:val="both"/>
        <w:rPr>
          <w:sz w:val="24"/>
          <w:szCs w:val="24"/>
        </w:rPr>
      </w:pPr>
    </w:p>
    <w:p w14:paraId="4FFEF1B8" w14:textId="21D5B66C" w:rsidR="009A001C" w:rsidRPr="00CD34DB" w:rsidRDefault="009A001C">
      <w:pPr>
        <w:pStyle w:val="Heading1"/>
        <w:spacing w:before="0" w:after="0"/>
      </w:pPr>
      <w:bookmarkStart w:id="57" w:name="_Toc854659"/>
      <w:bookmarkStart w:id="58" w:name="_Toc855899"/>
      <w:bookmarkStart w:id="59" w:name="_Toc856554"/>
      <w:bookmarkStart w:id="60" w:name="_Toc856846"/>
      <w:bookmarkStart w:id="61" w:name="_Toc166326585"/>
      <w:r w:rsidRPr="00CD34DB">
        <w:t>Mode of HOME</w:t>
      </w:r>
      <w:r w:rsidR="006942D4">
        <w:t>-</w:t>
      </w:r>
      <w:r w:rsidR="00207EFC">
        <w:t>ARP</w:t>
      </w:r>
      <w:r w:rsidRPr="00CD34DB">
        <w:t xml:space="preserve"> Investment</w:t>
      </w:r>
      <w:bookmarkEnd w:id="57"/>
      <w:bookmarkEnd w:id="58"/>
      <w:bookmarkEnd w:id="59"/>
      <w:bookmarkEnd w:id="60"/>
      <w:bookmarkEnd w:id="61"/>
      <w:r w:rsidRPr="00CD34DB">
        <w:t xml:space="preserve"> </w:t>
      </w:r>
    </w:p>
    <w:p w14:paraId="028C01EE" w14:textId="77777777" w:rsidR="00867EA4" w:rsidRPr="00CD34DB" w:rsidRDefault="00867EA4">
      <w:pPr>
        <w:pStyle w:val="BodyTextIndent"/>
        <w:spacing w:after="0"/>
        <w:ind w:left="0"/>
        <w:jc w:val="both"/>
        <w:rPr>
          <w:sz w:val="24"/>
          <w:szCs w:val="24"/>
        </w:rPr>
      </w:pPr>
    </w:p>
    <w:p w14:paraId="5032B205" w14:textId="22C20C01" w:rsidR="009E7E0F" w:rsidRPr="00CD34DB" w:rsidRDefault="00CF4051">
      <w:pPr>
        <w:pStyle w:val="BodyTextIndent"/>
        <w:spacing w:after="0"/>
        <w:ind w:left="0"/>
        <w:jc w:val="both"/>
        <w:rPr>
          <w:sz w:val="24"/>
          <w:szCs w:val="24"/>
        </w:rPr>
      </w:pPr>
      <w:r w:rsidRPr="00CD34DB">
        <w:rPr>
          <w:sz w:val="24"/>
          <w:szCs w:val="24"/>
        </w:rPr>
        <w:t>Applicant</w:t>
      </w:r>
      <w:r w:rsidR="009A001C" w:rsidRPr="00CD34DB">
        <w:rPr>
          <w:sz w:val="24"/>
          <w:szCs w:val="24"/>
        </w:rPr>
        <w:t xml:space="preserve">s </w:t>
      </w:r>
      <w:r w:rsidR="009E7E0F" w:rsidRPr="00CD34DB">
        <w:rPr>
          <w:sz w:val="24"/>
          <w:szCs w:val="24"/>
        </w:rPr>
        <w:t>receiving an award of HOME</w:t>
      </w:r>
      <w:r w:rsidR="00207EFC">
        <w:rPr>
          <w:sz w:val="24"/>
          <w:szCs w:val="24"/>
        </w:rPr>
        <w:t>-ARP</w:t>
      </w:r>
      <w:r w:rsidR="009E7E0F" w:rsidRPr="00CD34DB">
        <w:rPr>
          <w:sz w:val="24"/>
          <w:szCs w:val="24"/>
        </w:rPr>
        <w:t xml:space="preserve"> </w:t>
      </w:r>
      <w:r w:rsidR="00C015CF" w:rsidRPr="00CD34DB">
        <w:rPr>
          <w:sz w:val="24"/>
          <w:szCs w:val="24"/>
        </w:rPr>
        <w:t>funds 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grant.</w:t>
      </w:r>
    </w:p>
    <w:p w14:paraId="43E44A40" w14:textId="77777777" w:rsidR="009A001C" w:rsidRPr="00CD34DB" w:rsidRDefault="009A001C">
      <w:pPr>
        <w:pStyle w:val="BodyTextIndent"/>
        <w:spacing w:after="0"/>
        <w:ind w:left="0"/>
        <w:jc w:val="both"/>
        <w:rPr>
          <w:sz w:val="24"/>
          <w:szCs w:val="24"/>
        </w:rPr>
      </w:pPr>
    </w:p>
    <w:p w14:paraId="02A25C2A" w14:textId="21050CFD" w:rsidR="009A001C" w:rsidRPr="00CD34DB" w:rsidRDefault="00940111">
      <w:pPr>
        <w:autoSpaceDE w:val="0"/>
        <w:autoSpaceDN w:val="0"/>
        <w:adjustRightInd w:val="0"/>
        <w:jc w:val="both"/>
        <w:rPr>
          <w:b/>
          <w:bCs/>
          <w:sz w:val="24"/>
          <w:szCs w:val="24"/>
        </w:rPr>
      </w:pPr>
      <w:r w:rsidRPr="00CD34DB">
        <w:rPr>
          <w:b/>
          <w:bCs/>
          <w:sz w:val="24"/>
          <w:szCs w:val="24"/>
        </w:rPr>
        <w:t>OHFA has been advised by HUD that Participating Jurisdictions may not grant HOME</w:t>
      </w:r>
      <w:r w:rsidR="006C38E9">
        <w:rPr>
          <w:b/>
          <w:bCs/>
          <w:sz w:val="24"/>
          <w:szCs w:val="24"/>
        </w:rPr>
        <w:t>-ARP</w:t>
      </w:r>
      <w:r w:rsidRPr="00CD34DB">
        <w:rPr>
          <w:b/>
          <w:bCs/>
          <w:sz w:val="24"/>
          <w:szCs w:val="24"/>
        </w:rPr>
        <w:t xml:space="preserve"> funds to a pass-through entity that will</w:t>
      </w:r>
      <w:r w:rsidR="00D35B7D" w:rsidRPr="00CD34DB">
        <w:rPr>
          <w:b/>
          <w:bCs/>
          <w:sz w:val="24"/>
          <w:szCs w:val="24"/>
        </w:rPr>
        <w:t xml:space="preserve"> subsequently</w:t>
      </w:r>
      <w:r w:rsidRPr="00CD34DB">
        <w:rPr>
          <w:b/>
          <w:bCs/>
          <w:sz w:val="24"/>
          <w:szCs w:val="24"/>
        </w:rPr>
        <w:t xml:space="preserve"> loan</w:t>
      </w:r>
      <w:r w:rsidR="00236246">
        <w:rPr>
          <w:b/>
          <w:bCs/>
          <w:sz w:val="24"/>
          <w:szCs w:val="24"/>
        </w:rPr>
        <w:t xml:space="preserve"> or grant</w:t>
      </w:r>
      <w:r w:rsidRPr="00CD34DB">
        <w:rPr>
          <w:b/>
          <w:bCs/>
          <w:sz w:val="24"/>
          <w:szCs w:val="24"/>
        </w:rPr>
        <w:t xml:space="preserve"> the funds to another entity.  </w:t>
      </w:r>
    </w:p>
    <w:p w14:paraId="29B65994" w14:textId="77777777" w:rsidR="00A36B01" w:rsidRPr="00CD34DB" w:rsidRDefault="00A36B01" w:rsidP="00D437FA">
      <w:pPr>
        <w:jc w:val="both"/>
        <w:rPr>
          <w:sz w:val="24"/>
          <w:szCs w:val="24"/>
        </w:rPr>
      </w:pPr>
    </w:p>
    <w:p w14:paraId="151F22E7" w14:textId="5C3B4932" w:rsidR="009A001C" w:rsidRDefault="009A001C">
      <w:pPr>
        <w:pStyle w:val="Heading1"/>
        <w:spacing w:before="0" w:after="0"/>
        <w:rPr>
          <w:bCs/>
          <w:iCs/>
          <w:kern w:val="0"/>
        </w:rPr>
      </w:pPr>
      <w:bookmarkStart w:id="62" w:name="_Toc854666"/>
      <w:bookmarkStart w:id="63" w:name="_Toc855906"/>
      <w:bookmarkStart w:id="64" w:name="_Toc856561"/>
      <w:bookmarkStart w:id="65" w:name="_Toc856853"/>
      <w:bookmarkStart w:id="66" w:name="_Toc166326586"/>
      <w:r w:rsidRPr="00CD34DB">
        <w:rPr>
          <w:bCs/>
          <w:iCs/>
          <w:kern w:val="0"/>
        </w:rPr>
        <w:t>Award Amounts</w:t>
      </w:r>
      <w:bookmarkEnd w:id="62"/>
      <w:bookmarkEnd w:id="63"/>
      <w:bookmarkEnd w:id="64"/>
      <w:bookmarkEnd w:id="65"/>
      <w:bookmarkEnd w:id="66"/>
    </w:p>
    <w:p w14:paraId="6973F4FA" w14:textId="208A17A7" w:rsidR="001C6C40" w:rsidRDefault="001C6C40" w:rsidP="001C6C40"/>
    <w:p w14:paraId="70963698" w14:textId="7D8C358E" w:rsidR="009A001C" w:rsidRPr="00CD34DB" w:rsidRDefault="00C65767" w:rsidP="00D437FA">
      <w:pPr>
        <w:pStyle w:val="Heading2"/>
        <w:numPr>
          <w:ilvl w:val="0"/>
          <w:numId w:val="16"/>
        </w:numPr>
        <w:spacing w:before="0" w:after="0"/>
        <w:ind w:left="0" w:firstLine="0"/>
        <w:jc w:val="both"/>
        <w:rPr>
          <w:rFonts w:ascii="Times New Roman" w:hAnsi="Times New Roman"/>
          <w:bCs/>
          <w:i w:val="0"/>
          <w:szCs w:val="24"/>
        </w:rPr>
      </w:pPr>
      <w:bookmarkStart w:id="67" w:name="_Toc854667"/>
      <w:bookmarkStart w:id="68" w:name="_Toc855907"/>
      <w:bookmarkStart w:id="69" w:name="_Toc856562"/>
      <w:bookmarkStart w:id="70" w:name="_Toc856854"/>
      <w:bookmarkStart w:id="71" w:name="_Toc165996796"/>
      <w:bookmarkStart w:id="72" w:name="_Toc166326587"/>
      <w:r>
        <w:rPr>
          <w:rFonts w:ascii="Times New Roman" w:hAnsi="Times New Roman"/>
          <w:bCs/>
          <w:i w:val="0"/>
          <w:szCs w:val="24"/>
        </w:rPr>
        <w:t xml:space="preserve">Development of Affordable </w:t>
      </w:r>
      <w:r w:rsidR="009A001C" w:rsidRPr="00CD34DB">
        <w:rPr>
          <w:rFonts w:ascii="Times New Roman" w:hAnsi="Times New Roman"/>
          <w:bCs/>
          <w:i w:val="0"/>
          <w:szCs w:val="24"/>
        </w:rPr>
        <w:t>Rental</w:t>
      </w:r>
      <w:bookmarkEnd w:id="67"/>
      <w:bookmarkEnd w:id="68"/>
      <w:bookmarkEnd w:id="69"/>
      <w:bookmarkEnd w:id="70"/>
      <w:r w:rsidR="009A001C" w:rsidRPr="00CD34DB">
        <w:rPr>
          <w:rFonts w:ascii="Times New Roman" w:hAnsi="Times New Roman"/>
          <w:bCs/>
          <w:i w:val="0"/>
          <w:szCs w:val="24"/>
        </w:rPr>
        <w:t xml:space="preserve"> </w:t>
      </w:r>
      <w:r>
        <w:rPr>
          <w:rFonts w:ascii="Times New Roman" w:hAnsi="Times New Roman"/>
          <w:bCs/>
          <w:i w:val="0"/>
          <w:szCs w:val="24"/>
        </w:rPr>
        <w:t>Housing</w:t>
      </w:r>
      <w:bookmarkEnd w:id="71"/>
      <w:bookmarkEnd w:id="72"/>
    </w:p>
    <w:p w14:paraId="4DB958E8" w14:textId="6DA54EB9" w:rsidR="00F279A8" w:rsidRPr="00CD34DB" w:rsidRDefault="007B364E">
      <w:pPr>
        <w:jc w:val="both"/>
        <w:rPr>
          <w:sz w:val="24"/>
          <w:szCs w:val="24"/>
        </w:rPr>
      </w:pPr>
      <w:bookmarkStart w:id="73" w:name="_Toc441583359"/>
      <w:bookmarkStart w:id="74" w:name="_Toc443654101"/>
      <w:r>
        <w:rPr>
          <w:sz w:val="24"/>
          <w:szCs w:val="24"/>
        </w:rPr>
        <w:t xml:space="preserve">Awards </w:t>
      </w:r>
      <w:r w:rsidR="001034D4">
        <w:rPr>
          <w:sz w:val="24"/>
          <w:szCs w:val="24"/>
        </w:rPr>
        <w:t xml:space="preserve">of applications </w:t>
      </w:r>
      <w:r w:rsidR="00C65767">
        <w:rPr>
          <w:sz w:val="24"/>
          <w:szCs w:val="24"/>
        </w:rPr>
        <w:t>for</w:t>
      </w:r>
      <w:r w:rsidR="001034D4">
        <w:rPr>
          <w:sz w:val="24"/>
          <w:szCs w:val="24"/>
        </w:rPr>
        <w:t xml:space="preserve"> the D</w:t>
      </w:r>
      <w:r w:rsidR="00C65767">
        <w:rPr>
          <w:sz w:val="24"/>
          <w:szCs w:val="24"/>
        </w:rPr>
        <w:t xml:space="preserve">evelopment of </w:t>
      </w:r>
      <w:r w:rsidR="001034D4">
        <w:rPr>
          <w:sz w:val="24"/>
          <w:szCs w:val="24"/>
        </w:rPr>
        <w:t>A</w:t>
      </w:r>
      <w:r w:rsidR="00C65767">
        <w:rPr>
          <w:sz w:val="24"/>
          <w:szCs w:val="24"/>
        </w:rPr>
        <w:t xml:space="preserve">ffordable </w:t>
      </w:r>
      <w:r w:rsidR="001034D4">
        <w:rPr>
          <w:sz w:val="24"/>
          <w:szCs w:val="24"/>
        </w:rPr>
        <w:t>R</w:t>
      </w:r>
      <w:r w:rsidR="00C65767">
        <w:rPr>
          <w:sz w:val="24"/>
          <w:szCs w:val="24"/>
        </w:rPr>
        <w:t xml:space="preserve">ental </w:t>
      </w:r>
      <w:r w:rsidR="001034D4">
        <w:rPr>
          <w:sz w:val="24"/>
          <w:szCs w:val="24"/>
        </w:rPr>
        <w:t>H</w:t>
      </w:r>
      <w:r w:rsidR="00C65767">
        <w:rPr>
          <w:sz w:val="24"/>
          <w:szCs w:val="24"/>
        </w:rPr>
        <w:t xml:space="preserve">ousing </w:t>
      </w:r>
      <w:r w:rsidR="001034D4">
        <w:rPr>
          <w:sz w:val="24"/>
          <w:szCs w:val="24"/>
        </w:rPr>
        <w:t>are</w:t>
      </w:r>
      <w:r w:rsidR="00C65767">
        <w:rPr>
          <w:sz w:val="24"/>
          <w:szCs w:val="24"/>
        </w:rPr>
        <w:t xml:space="preserve"> limited to no more than $</w:t>
      </w:r>
      <w:r w:rsidR="001034D4">
        <w:rPr>
          <w:sz w:val="24"/>
          <w:szCs w:val="24"/>
        </w:rPr>
        <w:t>3</w:t>
      </w:r>
      <w:r w:rsidR="00C65767">
        <w:rPr>
          <w:sz w:val="24"/>
          <w:szCs w:val="24"/>
        </w:rPr>
        <w:t>,</w:t>
      </w:r>
      <w:r w:rsidR="001034D4">
        <w:rPr>
          <w:sz w:val="24"/>
          <w:szCs w:val="24"/>
        </w:rPr>
        <w:t>0</w:t>
      </w:r>
      <w:r w:rsidR="00C65767">
        <w:rPr>
          <w:sz w:val="24"/>
          <w:szCs w:val="24"/>
        </w:rPr>
        <w:t>00,000</w:t>
      </w:r>
      <w:r w:rsidR="001034D4">
        <w:rPr>
          <w:sz w:val="24"/>
          <w:szCs w:val="24"/>
        </w:rPr>
        <w:t>, with a</w:t>
      </w:r>
      <w:r w:rsidR="00A50FB1" w:rsidRPr="00CD34DB">
        <w:rPr>
          <w:sz w:val="24"/>
          <w:szCs w:val="24"/>
        </w:rPr>
        <w:t xml:space="preserve"> minimum required request and award amount of $</w:t>
      </w:r>
      <w:r w:rsidR="00E17879">
        <w:rPr>
          <w:sz w:val="24"/>
          <w:szCs w:val="24"/>
        </w:rPr>
        <w:t>50</w:t>
      </w:r>
      <w:r w:rsidR="00C65767">
        <w:rPr>
          <w:sz w:val="24"/>
          <w:szCs w:val="24"/>
        </w:rPr>
        <w:t>0</w:t>
      </w:r>
      <w:r w:rsidR="00A50FB1" w:rsidRPr="00CD34DB">
        <w:rPr>
          <w:sz w:val="24"/>
          <w:szCs w:val="24"/>
        </w:rPr>
        <w:t>,000.</w:t>
      </w:r>
      <w:bookmarkEnd w:id="73"/>
      <w:bookmarkEnd w:id="74"/>
      <w:r w:rsidR="0011571A">
        <w:rPr>
          <w:sz w:val="24"/>
          <w:szCs w:val="24"/>
        </w:rPr>
        <w:t xml:space="preserve"> Please see the </w:t>
      </w:r>
      <w:hyperlink r:id="rId22" w:history="1">
        <w:r w:rsidR="0011571A" w:rsidRPr="0011571A">
          <w:rPr>
            <w:rStyle w:val="Hyperlink"/>
            <w:sz w:val="24"/>
            <w:szCs w:val="24"/>
          </w:rPr>
          <w:t>Rental Housing Fact Sheet</w:t>
        </w:r>
      </w:hyperlink>
      <w:r w:rsidR="0011571A">
        <w:rPr>
          <w:sz w:val="24"/>
          <w:szCs w:val="24"/>
        </w:rPr>
        <w:t xml:space="preserve"> for more information.</w:t>
      </w:r>
    </w:p>
    <w:p w14:paraId="13EAD6EF" w14:textId="757DE796" w:rsidR="009A001C" w:rsidRPr="00CD34DB" w:rsidRDefault="00A50FB1">
      <w:pPr>
        <w:jc w:val="both"/>
        <w:rPr>
          <w:sz w:val="24"/>
          <w:szCs w:val="24"/>
        </w:rPr>
      </w:pPr>
      <w:r w:rsidRPr="00CD34DB">
        <w:rPr>
          <w:sz w:val="24"/>
          <w:szCs w:val="24"/>
        </w:rPr>
        <w:t xml:space="preserve">   </w:t>
      </w:r>
    </w:p>
    <w:p w14:paraId="5D12113F" w14:textId="17EDADAE" w:rsidR="009A001C" w:rsidRPr="00CD34DB" w:rsidRDefault="00C65767" w:rsidP="00D437FA">
      <w:pPr>
        <w:pStyle w:val="Heading2"/>
        <w:numPr>
          <w:ilvl w:val="0"/>
          <w:numId w:val="16"/>
        </w:numPr>
        <w:spacing w:before="0" w:after="0"/>
        <w:ind w:left="0" w:firstLine="0"/>
        <w:jc w:val="both"/>
        <w:rPr>
          <w:rFonts w:ascii="Times New Roman" w:hAnsi="Times New Roman"/>
          <w:bCs/>
          <w:i w:val="0"/>
          <w:szCs w:val="24"/>
        </w:rPr>
      </w:pPr>
      <w:bookmarkStart w:id="75" w:name="_Toc165996797"/>
      <w:bookmarkStart w:id="76" w:name="_Toc166326588"/>
      <w:r>
        <w:rPr>
          <w:rFonts w:ascii="Times New Roman" w:hAnsi="Times New Roman"/>
          <w:bCs/>
          <w:i w:val="0"/>
          <w:szCs w:val="24"/>
        </w:rPr>
        <w:t>Supportive Services</w:t>
      </w:r>
      <w:bookmarkEnd w:id="75"/>
      <w:bookmarkEnd w:id="76"/>
      <w:r w:rsidR="009A001C" w:rsidRPr="00CD34DB">
        <w:rPr>
          <w:rFonts w:ascii="Times New Roman" w:hAnsi="Times New Roman"/>
          <w:bCs/>
          <w:i w:val="0"/>
          <w:szCs w:val="24"/>
        </w:rPr>
        <w:t xml:space="preserve"> </w:t>
      </w:r>
    </w:p>
    <w:p w14:paraId="192C849E" w14:textId="2D8B6B92" w:rsidR="009A001C" w:rsidRPr="00CD34DB" w:rsidRDefault="007B364E">
      <w:pPr>
        <w:pStyle w:val="BodyText3"/>
        <w:jc w:val="both"/>
        <w:rPr>
          <w:szCs w:val="24"/>
        </w:rPr>
      </w:pPr>
      <w:r w:rsidRPr="00E17879">
        <w:rPr>
          <w:szCs w:val="24"/>
        </w:rPr>
        <w:t xml:space="preserve">Awards of </w:t>
      </w:r>
      <w:r w:rsidR="001034D4">
        <w:rPr>
          <w:szCs w:val="24"/>
        </w:rPr>
        <w:t>a</w:t>
      </w:r>
      <w:r w:rsidRPr="00E17879">
        <w:rPr>
          <w:szCs w:val="24"/>
        </w:rPr>
        <w:t xml:space="preserve">pplications for </w:t>
      </w:r>
      <w:r w:rsidR="001034D4">
        <w:rPr>
          <w:szCs w:val="24"/>
        </w:rPr>
        <w:t>S</w:t>
      </w:r>
      <w:r w:rsidRPr="00E17879">
        <w:rPr>
          <w:szCs w:val="24"/>
        </w:rPr>
        <w:t xml:space="preserve">upportive </w:t>
      </w:r>
      <w:r w:rsidR="001034D4">
        <w:rPr>
          <w:szCs w:val="24"/>
        </w:rPr>
        <w:t>S</w:t>
      </w:r>
      <w:r w:rsidRPr="00E17879">
        <w:rPr>
          <w:szCs w:val="24"/>
        </w:rPr>
        <w:t>ervices</w:t>
      </w:r>
      <w:r w:rsidR="009A001C" w:rsidRPr="00E17879">
        <w:rPr>
          <w:szCs w:val="24"/>
        </w:rPr>
        <w:t xml:space="preserve"> </w:t>
      </w:r>
      <w:r w:rsidR="001034D4">
        <w:rPr>
          <w:szCs w:val="24"/>
        </w:rPr>
        <w:t>are</w:t>
      </w:r>
      <w:r w:rsidR="009A001C" w:rsidRPr="00E17879">
        <w:rPr>
          <w:szCs w:val="24"/>
        </w:rPr>
        <w:t xml:space="preserve"> limited to a maximum of </w:t>
      </w:r>
      <w:r w:rsidR="00BB1627" w:rsidRPr="00E17879">
        <w:rPr>
          <w:szCs w:val="24"/>
        </w:rPr>
        <w:t>$</w:t>
      </w:r>
      <w:r w:rsidR="002B115A" w:rsidRPr="00E17879">
        <w:rPr>
          <w:szCs w:val="24"/>
        </w:rPr>
        <w:t>2</w:t>
      </w:r>
      <w:r w:rsidR="00AB0015" w:rsidRPr="00E17879">
        <w:rPr>
          <w:szCs w:val="24"/>
        </w:rPr>
        <w:t>5</w:t>
      </w:r>
      <w:r w:rsidRPr="00E17879">
        <w:rPr>
          <w:szCs w:val="24"/>
        </w:rPr>
        <w:t>0</w:t>
      </w:r>
      <w:r w:rsidR="00BB1627" w:rsidRPr="00E17879">
        <w:rPr>
          <w:szCs w:val="24"/>
        </w:rPr>
        <w:t>,000</w:t>
      </w:r>
      <w:r w:rsidR="001034D4">
        <w:rPr>
          <w:szCs w:val="24"/>
        </w:rPr>
        <w:t>,</w:t>
      </w:r>
      <w:r w:rsidR="00E17879" w:rsidRPr="00CD34DB">
        <w:rPr>
          <w:szCs w:val="24"/>
        </w:rPr>
        <w:t xml:space="preserve"> </w:t>
      </w:r>
      <w:r w:rsidR="001034D4">
        <w:rPr>
          <w:szCs w:val="24"/>
        </w:rPr>
        <w:t>with</w:t>
      </w:r>
      <w:r w:rsidR="00E17879" w:rsidRPr="00CD34DB">
        <w:rPr>
          <w:szCs w:val="24"/>
        </w:rPr>
        <w:t xml:space="preserve"> a minimum required request and award amount of $</w:t>
      </w:r>
      <w:r w:rsidR="00E17879">
        <w:rPr>
          <w:szCs w:val="24"/>
        </w:rPr>
        <w:t>50</w:t>
      </w:r>
      <w:r w:rsidR="00E17879" w:rsidRPr="00CD34DB">
        <w:rPr>
          <w:szCs w:val="24"/>
        </w:rPr>
        <w:t>,000.</w:t>
      </w:r>
      <w:r w:rsidR="0011571A">
        <w:rPr>
          <w:szCs w:val="24"/>
        </w:rPr>
        <w:t xml:space="preserve"> Please see the </w:t>
      </w:r>
      <w:hyperlink r:id="rId23" w:history="1">
        <w:r w:rsidR="0011571A" w:rsidRPr="0011571A">
          <w:rPr>
            <w:rStyle w:val="Hyperlink"/>
            <w:szCs w:val="24"/>
          </w:rPr>
          <w:t>Supportive Services Fact Sheet</w:t>
        </w:r>
      </w:hyperlink>
      <w:r w:rsidR="0011571A">
        <w:rPr>
          <w:szCs w:val="24"/>
        </w:rPr>
        <w:t xml:space="preserve"> for more information.</w:t>
      </w:r>
    </w:p>
    <w:p w14:paraId="5BE855FF" w14:textId="77777777" w:rsidR="00867EA4" w:rsidRPr="00CD34DB" w:rsidRDefault="00867EA4" w:rsidP="00D437FA">
      <w:pPr>
        <w:jc w:val="both"/>
        <w:rPr>
          <w:b/>
          <w:sz w:val="24"/>
          <w:szCs w:val="24"/>
        </w:rPr>
      </w:pPr>
    </w:p>
    <w:p w14:paraId="7B38051B" w14:textId="5DDA1ACD" w:rsidR="009A001C" w:rsidRPr="00CD34DB" w:rsidRDefault="00C65767" w:rsidP="00D437FA">
      <w:pPr>
        <w:pStyle w:val="Heading2"/>
        <w:numPr>
          <w:ilvl w:val="0"/>
          <w:numId w:val="16"/>
        </w:numPr>
        <w:spacing w:before="0" w:after="0"/>
        <w:ind w:left="0" w:firstLine="0"/>
        <w:jc w:val="both"/>
        <w:rPr>
          <w:rFonts w:ascii="Times New Roman" w:hAnsi="Times New Roman"/>
          <w:bCs/>
          <w:i w:val="0"/>
          <w:szCs w:val="24"/>
        </w:rPr>
      </w:pPr>
      <w:bookmarkStart w:id="77" w:name="_Toc165996798"/>
      <w:bookmarkStart w:id="78" w:name="_Toc166326589"/>
      <w:r w:rsidRPr="00C65767">
        <w:rPr>
          <w:rFonts w:ascii="Times New Roman" w:hAnsi="Times New Roman"/>
          <w:bCs/>
          <w:i w:val="0"/>
          <w:szCs w:val="24"/>
        </w:rPr>
        <w:t>Acquisition and Development of Non-Congregate Shelters (NCS)</w:t>
      </w:r>
      <w:bookmarkEnd w:id="77"/>
      <w:bookmarkEnd w:id="78"/>
      <w:r w:rsidR="009A001C" w:rsidRPr="00CD34DB">
        <w:rPr>
          <w:rFonts w:ascii="Times New Roman" w:hAnsi="Times New Roman"/>
          <w:bCs/>
          <w:i w:val="0"/>
          <w:szCs w:val="24"/>
        </w:rPr>
        <w:t xml:space="preserve"> </w:t>
      </w:r>
    </w:p>
    <w:p w14:paraId="2F28C51C" w14:textId="07F42812" w:rsidR="009A001C" w:rsidRDefault="007B364E">
      <w:pPr>
        <w:jc w:val="both"/>
        <w:rPr>
          <w:sz w:val="24"/>
          <w:szCs w:val="24"/>
        </w:rPr>
      </w:pPr>
      <w:r>
        <w:rPr>
          <w:sz w:val="24"/>
          <w:szCs w:val="24"/>
        </w:rPr>
        <w:t xml:space="preserve">Awards of </w:t>
      </w:r>
      <w:r w:rsidR="001034D4">
        <w:rPr>
          <w:sz w:val="24"/>
          <w:szCs w:val="24"/>
        </w:rPr>
        <w:t>a</w:t>
      </w:r>
      <w:r>
        <w:rPr>
          <w:sz w:val="24"/>
          <w:szCs w:val="24"/>
        </w:rPr>
        <w:t xml:space="preserve">pplications for </w:t>
      </w:r>
      <w:r w:rsidR="001034D4">
        <w:rPr>
          <w:sz w:val="24"/>
          <w:szCs w:val="24"/>
        </w:rPr>
        <w:t>A</w:t>
      </w:r>
      <w:r>
        <w:rPr>
          <w:sz w:val="24"/>
          <w:szCs w:val="24"/>
        </w:rPr>
        <w:t xml:space="preserve">cquisition and </w:t>
      </w:r>
      <w:r w:rsidR="001034D4">
        <w:rPr>
          <w:sz w:val="24"/>
          <w:szCs w:val="24"/>
        </w:rPr>
        <w:t>D</w:t>
      </w:r>
      <w:r>
        <w:rPr>
          <w:sz w:val="24"/>
          <w:szCs w:val="24"/>
        </w:rPr>
        <w:t>evelopment of Non-Congregate Shelters (NCS) will only be limited to the amount of funds available for that funding round.</w:t>
      </w:r>
      <w:r w:rsidR="009A001C" w:rsidRPr="00CD34DB">
        <w:rPr>
          <w:sz w:val="24"/>
          <w:szCs w:val="24"/>
        </w:rPr>
        <w:t xml:space="preserve">  </w:t>
      </w:r>
      <w:r w:rsidR="0011571A">
        <w:rPr>
          <w:sz w:val="24"/>
          <w:szCs w:val="24"/>
        </w:rPr>
        <w:t xml:space="preserve">Please see the </w:t>
      </w:r>
      <w:hyperlink r:id="rId24" w:history="1">
        <w:r w:rsidR="0011571A" w:rsidRPr="0011571A">
          <w:rPr>
            <w:rStyle w:val="Hyperlink"/>
            <w:sz w:val="24"/>
            <w:szCs w:val="24"/>
          </w:rPr>
          <w:t>Non-Congregate Shelter Fact Sheet</w:t>
        </w:r>
      </w:hyperlink>
      <w:r w:rsidR="0011571A">
        <w:rPr>
          <w:sz w:val="24"/>
          <w:szCs w:val="24"/>
        </w:rPr>
        <w:t xml:space="preserve"> for more information.</w:t>
      </w:r>
    </w:p>
    <w:p w14:paraId="4FE59F49" w14:textId="371CA556" w:rsidR="00E84082" w:rsidRDefault="00E84082">
      <w:pPr>
        <w:jc w:val="both"/>
        <w:rPr>
          <w:sz w:val="24"/>
          <w:szCs w:val="24"/>
        </w:rPr>
      </w:pPr>
    </w:p>
    <w:p w14:paraId="4B44D31F" w14:textId="25BE6863" w:rsidR="00E84082" w:rsidRDefault="00C65767" w:rsidP="00BC6996">
      <w:pPr>
        <w:pStyle w:val="Heading2"/>
        <w:numPr>
          <w:ilvl w:val="0"/>
          <w:numId w:val="16"/>
        </w:numPr>
        <w:spacing w:before="0" w:after="0"/>
        <w:ind w:hanging="720"/>
        <w:rPr>
          <w:rFonts w:ascii="Times New Roman" w:hAnsi="Times New Roman"/>
          <w:bCs/>
          <w:i w:val="0"/>
        </w:rPr>
      </w:pPr>
      <w:bookmarkStart w:id="79" w:name="_Toc283987270"/>
      <w:bookmarkStart w:id="80" w:name="_Toc165996799"/>
      <w:bookmarkStart w:id="81" w:name="_Toc166326590"/>
      <w:r>
        <w:rPr>
          <w:rFonts w:ascii="Times New Roman" w:hAnsi="Times New Roman"/>
          <w:bCs/>
          <w:i w:val="0"/>
        </w:rPr>
        <w:t>Nonprofit Operating &amp; Capacity Building</w:t>
      </w:r>
      <w:bookmarkEnd w:id="79"/>
      <w:bookmarkEnd w:id="80"/>
      <w:bookmarkEnd w:id="81"/>
    </w:p>
    <w:p w14:paraId="2A641F49" w14:textId="466E9943" w:rsidR="00E84082" w:rsidRPr="0011571A" w:rsidRDefault="007B364E" w:rsidP="00E478F1">
      <w:pPr>
        <w:jc w:val="both"/>
      </w:pPr>
      <w:r>
        <w:rPr>
          <w:sz w:val="24"/>
          <w:szCs w:val="24"/>
        </w:rPr>
        <w:t xml:space="preserve">Awards of </w:t>
      </w:r>
      <w:r w:rsidR="001034D4">
        <w:rPr>
          <w:sz w:val="24"/>
          <w:szCs w:val="24"/>
        </w:rPr>
        <w:t>a</w:t>
      </w:r>
      <w:r>
        <w:rPr>
          <w:sz w:val="24"/>
          <w:szCs w:val="24"/>
        </w:rPr>
        <w:t>pplications for Nonprofit Operating</w:t>
      </w:r>
      <w:r w:rsidR="006B0FA1">
        <w:rPr>
          <w:sz w:val="24"/>
          <w:szCs w:val="24"/>
        </w:rPr>
        <w:t xml:space="preserve"> Expense Assistance</w:t>
      </w:r>
      <w:r>
        <w:rPr>
          <w:sz w:val="24"/>
          <w:szCs w:val="24"/>
        </w:rPr>
        <w:t xml:space="preserve"> </w:t>
      </w:r>
      <w:r w:rsidR="006B0FA1">
        <w:rPr>
          <w:sz w:val="24"/>
          <w:szCs w:val="24"/>
        </w:rPr>
        <w:t>or</w:t>
      </w:r>
      <w:r>
        <w:rPr>
          <w:sz w:val="24"/>
          <w:szCs w:val="24"/>
        </w:rPr>
        <w:t xml:space="preserve"> Capacity Building</w:t>
      </w:r>
      <w:r w:rsidR="006B0FA1">
        <w:rPr>
          <w:sz w:val="24"/>
          <w:szCs w:val="24"/>
        </w:rPr>
        <w:t xml:space="preserve"> Assistance</w:t>
      </w:r>
      <w:r>
        <w:rPr>
          <w:sz w:val="24"/>
          <w:szCs w:val="24"/>
        </w:rPr>
        <w:t xml:space="preserve"> </w:t>
      </w:r>
      <w:r w:rsidR="00BC4497">
        <w:rPr>
          <w:sz w:val="24"/>
          <w:szCs w:val="24"/>
        </w:rPr>
        <w:t xml:space="preserve">will be limited to $50,000. If applying for both Operating Expense Assistance and Capacity Building Assistance, the maximum award to any one organization will be $75,000. </w:t>
      </w:r>
      <w:r w:rsidR="00E478F1" w:rsidRPr="00E478F1">
        <w:rPr>
          <w:b/>
          <w:bCs/>
          <w:sz w:val="24"/>
          <w:szCs w:val="24"/>
        </w:rPr>
        <w:t>Operating and Capacity Building Expenses are not eligible as standalone activities.</w:t>
      </w:r>
      <w:r w:rsidR="00E478F1" w:rsidRPr="00E478F1">
        <w:rPr>
          <w:sz w:val="24"/>
          <w:szCs w:val="24"/>
        </w:rPr>
        <w:t xml:space="preserve"> </w:t>
      </w:r>
      <w:proofErr w:type="gramStart"/>
      <w:r w:rsidR="00E478F1" w:rsidRPr="00C267D8">
        <w:rPr>
          <w:sz w:val="24"/>
          <w:szCs w:val="24"/>
          <w:u w:val="single"/>
        </w:rPr>
        <w:t>In order to</w:t>
      </w:r>
      <w:proofErr w:type="gramEnd"/>
      <w:r w:rsidR="00E478F1" w:rsidRPr="00C267D8">
        <w:rPr>
          <w:sz w:val="24"/>
          <w:szCs w:val="24"/>
          <w:u w:val="single"/>
        </w:rPr>
        <w:t xml:space="preserve"> request these funds, an organization must already be applying for HOME-ARP Rental, Supportive Services, or NCS funds.</w:t>
      </w:r>
      <w:r w:rsidR="0011571A">
        <w:rPr>
          <w:sz w:val="24"/>
          <w:szCs w:val="24"/>
        </w:rPr>
        <w:t xml:space="preserve"> Please see the </w:t>
      </w:r>
      <w:hyperlink r:id="rId25" w:history="1">
        <w:r w:rsidR="0011571A" w:rsidRPr="0011571A">
          <w:rPr>
            <w:rStyle w:val="Hyperlink"/>
            <w:sz w:val="24"/>
            <w:szCs w:val="24"/>
          </w:rPr>
          <w:t>Nonprofit Operating and Capacity Building Assistance Fact Sheet</w:t>
        </w:r>
      </w:hyperlink>
      <w:r w:rsidR="0011571A">
        <w:rPr>
          <w:sz w:val="24"/>
          <w:szCs w:val="24"/>
        </w:rPr>
        <w:t xml:space="preserve"> for more information.</w:t>
      </w:r>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82" w:name="_Toc854670"/>
      <w:bookmarkStart w:id="83" w:name="_Toc855910"/>
      <w:bookmarkStart w:id="84" w:name="_Toc856565"/>
      <w:bookmarkStart w:id="85" w:name="_Toc856857"/>
      <w:bookmarkStart w:id="86" w:name="_Toc166326591"/>
      <w:r w:rsidRPr="00CD34DB">
        <w:t>Federal Program Regulations, Activity Rules, Model Program Guidance, Federal Notices</w:t>
      </w:r>
      <w:bookmarkEnd w:id="82"/>
      <w:bookmarkEnd w:id="83"/>
      <w:bookmarkEnd w:id="84"/>
      <w:bookmarkEnd w:id="85"/>
      <w:bookmarkEnd w:id="86"/>
    </w:p>
    <w:p w14:paraId="6004F3FA" w14:textId="47628561"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access a wealth of guidance and information re</w:t>
      </w:r>
      <w:r w:rsidR="001034D4">
        <w:rPr>
          <w:snapToGrid w:val="0"/>
          <w:sz w:val="24"/>
          <w:szCs w:val="24"/>
        </w:rPr>
        <w:t xml:space="preserve">garding </w:t>
      </w:r>
      <w:r w:rsidR="009A001C" w:rsidRPr="00CD34DB">
        <w:rPr>
          <w:snapToGrid w:val="0"/>
          <w:sz w:val="24"/>
          <w:szCs w:val="24"/>
        </w:rPr>
        <w:t>the HOME</w:t>
      </w:r>
      <w:r w:rsidR="006B0FA1">
        <w:rPr>
          <w:snapToGrid w:val="0"/>
          <w:sz w:val="24"/>
          <w:szCs w:val="24"/>
        </w:rPr>
        <w:t>-ARP</w:t>
      </w:r>
      <w:r w:rsidR="009A001C" w:rsidRPr="00CD34DB">
        <w:rPr>
          <w:snapToGrid w:val="0"/>
          <w:sz w:val="24"/>
          <w:szCs w:val="24"/>
        </w:rPr>
        <w:t xml:space="preserve"> Program from HUD</w:t>
      </w:r>
      <w:r w:rsidR="004A27A9" w:rsidRPr="00CD34DB">
        <w:rPr>
          <w:snapToGrid w:val="0"/>
          <w:sz w:val="24"/>
          <w:szCs w:val="24"/>
        </w:rPr>
        <w:t>’s</w:t>
      </w:r>
      <w:r w:rsidR="009A001C" w:rsidRPr="00CD34DB">
        <w:rPr>
          <w:snapToGrid w:val="0"/>
          <w:sz w:val="24"/>
          <w:szCs w:val="24"/>
        </w:rPr>
        <w:t xml:space="preserve"> HOME</w:t>
      </w:r>
      <w:r w:rsidR="006B0FA1">
        <w:rPr>
          <w:snapToGrid w:val="0"/>
          <w:sz w:val="24"/>
          <w:szCs w:val="24"/>
        </w:rPr>
        <w:t>-ARP</w:t>
      </w:r>
      <w:r w:rsidR="009A001C" w:rsidRPr="00CD34DB">
        <w:rPr>
          <w:snapToGrid w:val="0"/>
          <w:sz w:val="24"/>
          <w:szCs w:val="24"/>
        </w:rPr>
        <w:t xml:space="preserv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HUD Exchang</w:t>
      </w:r>
      <w:r w:rsidR="003E6D6A" w:rsidRPr="00CD34DB">
        <w:rPr>
          <w:snapToGrid w:val="0"/>
          <w:sz w:val="24"/>
          <w:szCs w:val="24"/>
        </w:rPr>
        <w:t>e,</w:t>
      </w:r>
      <w:r w:rsidR="009A001C" w:rsidRPr="00CD34DB">
        <w:rPr>
          <w:snapToGrid w:val="0"/>
          <w:sz w:val="24"/>
          <w:szCs w:val="24"/>
        </w:rPr>
        <w:t xml:space="preserve"> and OHFA</w:t>
      </w:r>
      <w:r w:rsidR="001034D4">
        <w:rPr>
          <w:snapToGrid w:val="0"/>
          <w:sz w:val="24"/>
          <w:szCs w:val="24"/>
        </w:rPr>
        <w:t>’s</w:t>
      </w:r>
      <w:r w:rsidR="009A001C" w:rsidRPr="00CD34DB">
        <w:rPr>
          <w:snapToGrid w:val="0"/>
          <w:sz w:val="24"/>
          <w:szCs w:val="24"/>
        </w:rPr>
        <w:t xml:space="preserve"> website.  </w:t>
      </w:r>
      <w:r w:rsidR="0011571A">
        <w:rPr>
          <w:snapToGrid w:val="0"/>
          <w:sz w:val="24"/>
          <w:szCs w:val="24"/>
        </w:rPr>
        <w:t>Those applying for</w:t>
      </w:r>
      <w:r w:rsidR="009A001C" w:rsidRPr="00CD34DB">
        <w:rPr>
          <w:snapToGrid w:val="0"/>
          <w:sz w:val="24"/>
          <w:szCs w:val="24"/>
        </w:rPr>
        <w:t xml:space="preserve"> HOME</w:t>
      </w:r>
      <w:r w:rsidR="006B0FA1">
        <w:rPr>
          <w:snapToGrid w:val="0"/>
          <w:sz w:val="24"/>
          <w:szCs w:val="24"/>
        </w:rPr>
        <w:t>-ARP</w:t>
      </w:r>
      <w:r w:rsidR="009A001C" w:rsidRPr="00CD34DB">
        <w:rPr>
          <w:snapToGrid w:val="0"/>
          <w:sz w:val="24"/>
          <w:szCs w:val="24"/>
        </w:rPr>
        <w:t xml:space="preserve"> Program </w:t>
      </w:r>
      <w:r w:rsidR="0011571A">
        <w:rPr>
          <w:snapToGrid w:val="0"/>
          <w:sz w:val="24"/>
          <w:szCs w:val="24"/>
        </w:rPr>
        <w:t xml:space="preserve">funds </w:t>
      </w:r>
      <w:r w:rsidR="009A001C" w:rsidRPr="00CD34DB">
        <w:rPr>
          <w:snapToGrid w:val="0"/>
          <w:sz w:val="24"/>
          <w:szCs w:val="24"/>
        </w:rPr>
        <w:t>are strongly encouraged to educate themselves on all aspects of HOME</w:t>
      </w:r>
      <w:r w:rsidR="006B0FA1">
        <w:rPr>
          <w:snapToGrid w:val="0"/>
          <w:sz w:val="24"/>
          <w:szCs w:val="24"/>
        </w:rPr>
        <w:t>-ARP</w:t>
      </w:r>
      <w:r w:rsidR="009A001C" w:rsidRPr="00CD34DB">
        <w:rPr>
          <w:snapToGrid w:val="0"/>
          <w:sz w:val="24"/>
          <w:szCs w:val="24"/>
        </w:rPr>
        <w:t>.</w:t>
      </w:r>
    </w:p>
    <w:p w14:paraId="39109470" w14:textId="77777777" w:rsidR="009A001C" w:rsidRPr="00CD34DB" w:rsidRDefault="009A001C">
      <w:pPr>
        <w:widowControl w:val="0"/>
        <w:jc w:val="both"/>
        <w:rPr>
          <w:snapToGrid w:val="0"/>
          <w:sz w:val="24"/>
          <w:szCs w:val="24"/>
        </w:rPr>
      </w:pPr>
    </w:p>
    <w:p w14:paraId="4C1B65A1" w14:textId="1E8FE0A2" w:rsidR="009A001C" w:rsidRPr="006B0FA1" w:rsidRDefault="009A001C">
      <w:pPr>
        <w:widowControl w:val="0"/>
        <w:numPr>
          <w:ilvl w:val="0"/>
          <w:numId w:val="3"/>
        </w:numPr>
        <w:jc w:val="both"/>
        <w:rPr>
          <w:snapToGrid w:val="0"/>
          <w:sz w:val="24"/>
          <w:szCs w:val="24"/>
        </w:rPr>
      </w:pPr>
      <w:r w:rsidRPr="006B0FA1">
        <w:rPr>
          <w:snapToGrid w:val="0"/>
          <w:sz w:val="24"/>
          <w:szCs w:val="24"/>
        </w:rPr>
        <w:t>HUD website:</w:t>
      </w:r>
      <w:r w:rsidRPr="006B0FA1">
        <w:rPr>
          <w:snapToGrid w:val="0"/>
          <w:sz w:val="24"/>
          <w:szCs w:val="24"/>
        </w:rPr>
        <w:tab/>
      </w:r>
      <w:r w:rsidRPr="006B0FA1">
        <w:rPr>
          <w:snapToGrid w:val="0"/>
          <w:sz w:val="24"/>
          <w:szCs w:val="24"/>
        </w:rPr>
        <w:tab/>
      </w:r>
      <w:r w:rsidR="004656CF" w:rsidRPr="006B0FA1">
        <w:rPr>
          <w:snapToGrid w:val="0"/>
          <w:sz w:val="24"/>
          <w:szCs w:val="24"/>
        </w:rPr>
        <w:tab/>
      </w:r>
      <w:r w:rsidR="006B0FA1" w:rsidRPr="006B0FA1">
        <w:rPr>
          <w:snapToGrid w:val="0"/>
          <w:sz w:val="24"/>
          <w:szCs w:val="24"/>
        </w:rPr>
        <w:tab/>
      </w:r>
      <w:r w:rsidR="006B0FA1" w:rsidRPr="006B0FA1">
        <w:rPr>
          <w:snapToGrid w:val="0"/>
          <w:sz w:val="24"/>
          <w:szCs w:val="24"/>
        </w:rPr>
        <w:tab/>
      </w:r>
      <w:hyperlink r:id="rId26" w:history="1">
        <w:r w:rsidR="006B0FA1" w:rsidRPr="006B0FA1">
          <w:rPr>
            <w:rStyle w:val="Hyperlink"/>
            <w:snapToGrid w:val="0"/>
            <w:color w:val="auto"/>
            <w:sz w:val="24"/>
            <w:szCs w:val="24"/>
          </w:rPr>
          <w:t>www.hud.gov</w:t>
        </w:r>
      </w:hyperlink>
      <w:r w:rsidRPr="006B0FA1">
        <w:rPr>
          <w:snapToGrid w:val="0"/>
          <w:sz w:val="24"/>
          <w:szCs w:val="24"/>
        </w:rPr>
        <w:t xml:space="preserve"> </w:t>
      </w:r>
    </w:p>
    <w:p w14:paraId="52169C44" w14:textId="7A2E8201" w:rsidR="00444D0D" w:rsidRPr="006B0FA1" w:rsidRDefault="006B0FA1" w:rsidP="00D437FA">
      <w:pPr>
        <w:widowControl w:val="0"/>
        <w:numPr>
          <w:ilvl w:val="0"/>
          <w:numId w:val="3"/>
        </w:numPr>
        <w:jc w:val="both"/>
        <w:rPr>
          <w:snapToGrid w:val="0"/>
          <w:sz w:val="24"/>
          <w:szCs w:val="24"/>
        </w:rPr>
      </w:pPr>
      <w:r w:rsidRPr="006B0FA1">
        <w:rPr>
          <w:snapToGrid w:val="0"/>
          <w:sz w:val="24"/>
          <w:szCs w:val="24"/>
        </w:rPr>
        <w:t xml:space="preserve">HUD </w:t>
      </w:r>
      <w:r w:rsidR="009A001C" w:rsidRPr="006B0FA1">
        <w:rPr>
          <w:snapToGrid w:val="0"/>
          <w:sz w:val="24"/>
          <w:szCs w:val="24"/>
        </w:rPr>
        <w:t>HOME</w:t>
      </w:r>
      <w:r w:rsidRPr="006B0FA1">
        <w:rPr>
          <w:snapToGrid w:val="0"/>
          <w:sz w:val="24"/>
          <w:szCs w:val="24"/>
        </w:rPr>
        <w:t>-ARP</w:t>
      </w:r>
      <w:r w:rsidR="009A001C" w:rsidRPr="006B0FA1">
        <w:rPr>
          <w:snapToGrid w:val="0"/>
          <w:sz w:val="24"/>
          <w:szCs w:val="24"/>
        </w:rPr>
        <w:t xml:space="preserve"> Program website:    </w:t>
      </w:r>
      <w:r w:rsidR="004A27A9" w:rsidRPr="006B0FA1">
        <w:rPr>
          <w:snapToGrid w:val="0"/>
          <w:sz w:val="24"/>
          <w:szCs w:val="24"/>
        </w:rPr>
        <w:t xml:space="preserve">  </w:t>
      </w:r>
      <w:r w:rsidR="004656CF" w:rsidRPr="006B0FA1">
        <w:rPr>
          <w:snapToGrid w:val="0"/>
          <w:sz w:val="24"/>
          <w:szCs w:val="24"/>
        </w:rPr>
        <w:t xml:space="preserve"> </w:t>
      </w:r>
      <w:r w:rsidRPr="006B0FA1">
        <w:rPr>
          <w:snapToGrid w:val="0"/>
          <w:sz w:val="24"/>
          <w:szCs w:val="24"/>
        </w:rPr>
        <w:tab/>
      </w:r>
      <w:hyperlink r:id="rId27" w:history="1">
        <w:r w:rsidRPr="006B0FA1">
          <w:rPr>
            <w:rStyle w:val="Hyperlink"/>
            <w:color w:val="auto"/>
            <w:sz w:val="24"/>
            <w:szCs w:val="24"/>
          </w:rPr>
          <w:t>www.hudexchange.info/programs/home-arp/</w:t>
        </w:r>
      </w:hyperlink>
      <w:r w:rsidRPr="006B0FA1">
        <w:t xml:space="preserve"> </w:t>
      </w:r>
    </w:p>
    <w:p w14:paraId="4875C12F" w14:textId="4AEFFB86" w:rsidR="00DC7902" w:rsidRPr="006B0FA1" w:rsidRDefault="009A001C" w:rsidP="00D437FA">
      <w:pPr>
        <w:widowControl w:val="0"/>
        <w:numPr>
          <w:ilvl w:val="0"/>
          <w:numId w:val="3"/>
        </w:numPr>
        <w:jc w:val="both"/>
        <w:rPr>
          <w:snapToGrid w:val="0"/>
          <w:sz w:val="24"/>
          <w:szCs w:val="24"/>
        </w:rPr>
      </w:pPr>
      <w:r w:rsidRPr="006B0FA1">
        <w:rPr>
          <w:snapToGrid w:val="0"/>
          <w:sz w:val="24"/>
          <w:szCs w:val="24"/>
        </w:rPr>
        <w:t xml:space="preserve">OHFA website:                   </w:t>
      </w:r>
      <w:r w:rsidR="005F27FE" w:rsidRPr="006B0FA1">
        <w:rPr>
          <w:snapToGrid w:val="0"/>
          <w:sz w:val="24"/>
          <w:szCs w:val="24"/>
        </w:rPr>
        <w:t xml:space="preserve"> </w:t>
      </w:r>
      <w:r w:rsidR="006B0FA1" w:rsidRPr="006B0FA1">
        <w:rPr>
          <w:snapToGrid w:val="0"/>
          <w:sz w:val="24"/>
          <w:szCs w:val="24"/>
        </w:rPr>
        <w:tab/>
      </w:r>
      <w:r w:rsidR="006B0FA1" w:rsidRPr="006B0FA1">
        <w:rPr>
          <w:snapToGrid w:val="0"/>
          <w:sz w:val="24"/>
          <w:szCs w:val="24"/>
        </w:rPr>
        <w:tab/>
      </w:r>
      <w:r w:rsidR="006B0FA1" w:rsidRPr="006B0FA1">
        <w:rPr>
          <w:snapToGrid w:val="0"/>
          <w:sz w:val="24"/>
          <w:szCs w:val="24"/>
        </w:rPr>
        <w:tab/>
      </w:r>
      <w:hyperlink r:id="rId28" w:history="1">
        <w:r w:rsidR="006B0FA1" w:rsidRPr="006B0FA1">
          <w:rPr>
            <w:rStyle w:val="Hyperlink"/>
            <w:color w:val="auto"/>
            <w:sz w:val="24"/>
            <w:szCs w:val="24"/>
          </w:rPr>
          <w:t>www.ohfa.org</w:t>
        </w:r>
      </w:hyperlink>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87" w:name="_Toc854671"/>
      <w:bookmarkStart w:id="88" w:name="_Toc855911"/>
      <w:bookmarkStart w:id="89" w:name="_Toc856566"/>
      <w:bookmarkStart w:id="90" w:name="_Toc856858"/>
      <w:bookmarkStart w:id="91" w:name="_Toc126131482"/>
      <w:bookmarkStart w:id="92" w:name="_Toc165466774"/>
      <w:bookmarkStart w:id="93" w:name="_Toc166326592"/>
      <w:r w:rsidRPr="00CD34DB">
        <w:t>Questions</w:t>
      </w:r>
      <w:bookmarkEnd w:id="87"/>
      <w:bookmarkEnd w:id="88"/>
      <w:bookmarkEnd w:id="89"/>
      <w:bookmarkEnd w:id="90"/>
      <w:bookmarkEnd w:id="91"/>
      <w:bookmarkEnd w:id="92"/>
      <w:bookmarkEnd w:id="93"/>
    </w:p>
    <w:p w14:paraId="70F7B993" w14:textId="5BB2DAAC"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w:t>
      </w:r>
      <w:r w:rsidR="006B0FA1">
        <w:rPr>
          <w:snapToGrid w:val="0"/>
          <w:sz w:val="24"/>
          <w:szCs w:val="24"/>
        </w:rPr>
        <w:t>-ARP</w:t>
      </w:r>
      <w:r w:rsidRPr="00CD34DB">
        <w:rPr>
          <w:snapToGrid w:val="0"/>
          <w:sz w:val="24"/>
          <w:szCs w:val="24"/>
        </w:rPr>
        <w:t xml:space="preserve"> regulations may be directed </w:t>
      </w:r>
      <w:r w:rsidR="006B0FA1">
        <w:rPr>
          <w:snapToGrid w:val="0"/>
          <w:sz w:val="24"/>
          <w:szCs w:val="24"/>
        </w:rPr>
        <w:t>via email to any of the Staff members listed below.</w:t>
      </w:r>
    </w:p>
    <w:p w14:paraId="4F3479B8" w14:textId="77777777" w:rsidR="009A001C" w:rsidRPr="00CD34DB" w:rsidRDefault="009A001C">
      <w:pPr>
        <w:widowControl w:val="0"/>
        <w:jc w:val="both"/>
        <w:rPr>
          <w:snapToGrid w:val="0"/>
          <w:sz w:val="24"/>
          <w:szCs w:val="24"/>
        </w:rPr>
      </w:pPr>
    </w:p>
    <w:p w14:paraId="2B2E717F" w14:textId="77777777" w:rsidR="009A001C" w:rsidRPr="00CD34DB" w:rsidRDefault="009A001C">
      <w:pPr>
        <w:widowControl w:val="0"/>
        <w:jc w:val="both"/>
        <w:rPr>
          <w:snapToGrid w:val="0"/>
          <w:sz w:val="24"/>
          <w:szCs w:val="24"/>
        </w:rPr>
      </w:pPr>
      <w:r w:rsidRPr="00CD34DB">
        <w:rPr>
          <w:snapToGrid w:val="0"/>
          <w:sz w:val="24"/>
          <w:szCs w:val="24"/>
        </w:rPr>
        <w:t xml:space="preserve">All Housing Development Team Staff can be contacted by e-mail, </w:t>
      </w:r>
      <w:proofErr w:type="gramStart"/>
      <w:r w:rsidRPr="00CD34DB">
        <w:rPr>
          <w:snapToGrid w:val="0"/>
          <w:sz w:val="24"/>
          <w:szCs w:val="24"/>
        </w:rPr>
        <w:t>fax</w:t>
      </w:r>
      <w:proofErr w:type="gramEnd"/>
      <w:r w:rsidRPr="00CD34DB">
        <w:rPr>
          <w:snapToGrid w:val="0"/>
          <w:sz w:val="24"/>
          <w:szCs w:val="24"/>
        </w:rPr>
        <w:t xml:space="preserve"> or phone.  The individual fax number for each staff member is 405.419.9 plus the last three digits of the phone number.  </w:t>
      </w:r>
    </w:p>
    <w:p w14:paraId="2FC4CCF6" w14:textId="77777777" w:rsidR="009A001C" w:rsidRPr="00CD34DB" w:rsidRDefault="009A001C">
      <w:pPr>
        <w:widowControl w:val="0"/>
        <w:jc w:val="both"/>
        <w:rPr>
          <w:snapToGrid w:val="0"/>
          <w:sz w:val="24"/>
          <w:szCs w:val="24"/>
        </w:rPr>
      </w:pPr>
      <w:r w:rsidRPr="00CD34DB">
        <w:rPr>
          <w:snapToGrid w:val="0"/>
          <w:sz w:val="24"/>
          <w:szCs w:val="24"/>
        </w:rPr>
        <w:tab/>
      </w:r>
      <w:r w:rsidRPr="00CD34DB">
        <w:rPr>
          <w:snapToGrid w:val="0"/>
          <w:sz w:val="24"/>
          <w:szCs w:val="24"/>
        </w:rPr>
        <w:tab/>
        <w:t xml:space="preserve"> </w:t>
      </w:r>
    </w:p>
    <w:p w14:paraId="2BF7B935" w14:textId="77777777" w:rsidR="009A001C" w:rsidRPr="00CD34DB" w:rsidRDefault="00923188">
      <w:pPr>
        <w:widowControl w:val="0"/>
        <w:jc w:val="both"/>
        <w:rPr>
          <w:snapToGrid w:val="0"/>
          <w:sz w:val="24"/>
          <w:szCs w:val="24"/>
        </w:rPr>
      </w:pPr>
      <w:hyperlink r:id="rId29" w:history="1">
        <w:r w:rsidR="009A001C" w:rsidRPr="00CD34DB">
          <w:rPr>
            <w:rStyle w:val="Hyperlink"/>
            <w:snapToGrid w:val="0"/>
            <w:color w:val="auto"/>
            <w:sz w:val="24"/>
            <w:szCs w:val="24"/>
          </w:rPr>
          <w:t>darrell.beavers@ohfa.org</w:t>
        </w:r>
      </w:hyperlink>
      <w:r w:rsidR="009A001C" w:rsidRPr="00CD34DB">
        <w:rPr>
          <w:snapToGrid w:val="0"/>
          <w:sz w:val="24"/>
          <w:szCs w:val="24"/>
        </w:rPr>
        <w:tab/>
      </w:r>
      <w:r w:rsidR="009A001C" w:rsidRPr="00CD34DB">
        <w:rPr>
          <w:snapToGrid w:val="0"/>
          <w:sz w:val="24"/>
          <w:szCs w:val="24"/>
        </w:rPr>
        <w:tab/>
        <w:t>H</w:t>
      </w:r>
      <w:r w:rsidR="003F0A9E" w:rsidRPr="00CD34DB">
        <w:rPr>
          <w:snapToGrid w:val="0"/>
          <w:sz w:val="24"/>
          <w:szCs w:val="24"/>
        </w:rPr>
        <w:t xml:space="preserve">ousing </w:t>
      </w:r>
      <w:r w:rsidR="009A001C" w:rsidRPr="00CD34DB">
        <w:rPr>
          <w:snapToGrid w:val="0"/>
          <w:sz w:val="24"/>
          <w:szCs w:val="24"/>
        </w:rPr>
        <w:t>D</w:t>
      </w:r>
      <w:r w:rsidR="003F0A9E" w:rsidRPr="00CD34DB">
        <w:rPr>
          <w:snapToGrid w:val="0"/>
          <w:sz w:val="24"/>
          <w:szCs w:val="24"/>
        </w:rPr>
        <w:t>evelopment</w:t>
      </w:r>
      <w:r w:rsidR="009A001C" w:rsidRPr="00CD34DB">
        <w:rPr>
          <w:snapToGrid w:val="0"/>
          <w:sz w:val="24"/>
          <w:szCs w:val="24"/>
        </w:rPr>
        <w:t xml:space="preserve"> </w:t>
      </w:r>
      <w:r w:rsidR="00780751" w:rsidRPr="00CD34DB">
        <w:rPr>
          <w:snapToGrid w:val="0"/>
          <w:sz w:val="24"/>
          <w:szCs w:val="24"/>
        </w:rPr>
        <w:t>Director</w:t>
      </w:r>
      <w:r w:rsidR="009A001C" w:rsidRPr="00CD34DB">
        <w:rPr>
          <w:snapToGrid w:val="0"/>
          <w:sz w:val="24"/>
          <w:szCs w:val="24"/>
        </w:rPr>
        <w:tab/>
        <w:t>405.419.8261</w:t>
      </w:r>
    </w:p>
    <w:p w14:paraId="36F7F3B4" w14:textId="56FB2803" w:rsidR="00BC6996" w:rsidRPr="00CD34DB" w:rsidRDefault="00923188" w:rsidP="00BC6996">
      <w:pPr>
        <w:widowControl w:val="0"/>
        <w:jc w:val="both"/>
        <w:rPr>
          <w:snapToGrid w:val="0"/>
          <w:sz w:val="24"/>
          <w:szCs w:val="24"/>
        </w:rPr>
      </w:pPr>
      <w:hyperlink r:id="rId30" w:history="1">
        <w:r w:rsidR="00BC6996" w:rsidRPr="00CD34DB">
          <w:rPr>
            <w:rStyle w:val="Hyperlink"/>
            <w:snapToGrid w:val="0"/>
            <w:color w:val="auto"/>
            <w:sz w:val="24"/>
            <w:szCs w:val="24"/>
          </w:rPr>
          <w:t>corey.bornemann@ohfa.org</w:t>
        </w:r>
      </w:hyperlink>
      <w:r w:rsidR="00BC6996" w:rsidRPr="00CD34DB">
        <w:rPr>
          <w:snapToGrid w:val="0"/>
          <w:sz w:val="24"/>
          <w:szCs w:val="24"/>
        </w:rPr>
        <w:tab/>
      </w:r>
      <w:r w:rsidR="00BC6996" w:rsidRPr="00CD34DB">
        <w:rPr>
          <w:snapToGrid w:val="0"/>
          <w:sz w:val="24"/>
          <w:szCs w:val="24"/>
        </w:rPr>
        <w:tab/>
        <w:t>H</w:t>
      </w:r>
      <w:r w:rsidR="00BC6996">
        <w:rPr>
          <w:snapToGrid w:val="0"/>
          <w:sz w:val="24"/>
          <w:szCs w:val="24"/>
        </w:rPr>
        <w:t>D</w:t>
      </w:r>
      <w:r w:rsidR="00BC6996" w:rsidRPr="00CD34DB">
        <w:rPr>
          <w:snapToGrid w:val="0"/>
          <w:sz w:val="24"/>
          <w:szCs w:val="24"/>
        </w:rPr>
        <w:t xml:space="preserve"> </w:t>
      </w:r>
      <w:r w:rsidR="006B0FA1">
        <w:rPr>
          <w:snapToGrid w:val="0"/>
          <w:sz w:val="24"/>
          <w:szCs w:val="24"/>
        </w:rPr>
        <w:t>Program Manager</w:t>
      </w:r>
      <w:r w:rsidR="00BC6996" w:rsidRPr="00CD34DB">
        <w:rPr>
          <w:snapToGrid w:val="0"/>
          <w:sz w:val="24"/>
          <w:szCs w:val="24"/>
        </w:rPr>
        <w:tab/>
      </w:r>
      <w:r w:rsidR="00BC6996" w:rsidRPr="00CD34DB">
        <w:rPr>
          <w:snapToGrid w:val="0"/>
          <w:sz w:val="24"/>
          <w:szCs w:val="24"/>
        </w:rPr>
        <w:tab/>
      </w:r>
      <w:r w:rsidR="006B0FA1">
        <w:rPr>
          <w:snapToGrid w:val="0"/>
          <w:sz w:val="24"/>
          <w:szCs w:val="24"/>
        </w:rPr>
        <w:tab/>
      </w:r>
      <w:r w:rsidR="00BC6996" w:rsidRPr="00CD34DB">
        <w:rPr>
          <w:snapToGrid w:val="0"/>
          <w:sz w:val="24"/>
          <w:szCs w:val="24"/>
        </w:rPr>
        <w:t>405.419.8134</w:t>
      </w:r>
    </w:p>
    <w:p w14:paraId="71519867" w14:textId="0F92CBA8" w:rsidR="009A001C" w:rsidRDefault="00923188">
      <w:pPr>
        <w:widowControl w:val="0"/>
        <w:jc w:val="both"/>
        <w:rPr>
          <w:snapToGrid w:val="0"/>
          <w:sz w:val="24"/>
          <w:szCs w:val="24"/>
        </w:rPr>
      </w:pPr>
      <w:hyperlink r:id="rId31" w:history="1"/>
      <w:hyperlink r:id="rId32" w:history="1">
        <w:r w:rsidR="009A001C" w:rsidRPr="00CD34DB">
          <w:rPr>
            <w:rStyle w:val="Hyperlink"/>
            <w:snapToGrid w:val="0"/>
            <w:color w:val="auto"/>
            <w:sz w:val="24"/>
            <w:szCs w:val="24"/>
          </w:rPr>
          <w:t>alicia.thomas@ohfa.org</w:t>
        </w:r>
      </w:hyperlink>
      <w:r w:rsidR="009A001C" w:rsidRPr="00CD34DB">
        <w:rPr>
          <w:snapToGrid w:val="0"/>
          <w:sz w:val="24"/>
          <w:szCs w:val="24"/>
        </w:rPr>
        <w:tab/>
      </w:r>
      <w:r w:rsidR="009A001C" w:rsidRPr="00CD34DB">
        <w:rPr>
          <w:snapToGrid w:val="0"/>
          <w:sz w:val="24"/>
          <w:szCs w:val="24"/>
        </w:rPr>
        <w:tab/>
        <w:t xml:space="preserve">Housing </w:t>
      </w:r>
      <w:r w:rsidR="00693972" w:rsidRPr="00CD34DB">
        <w:rPr>
          <w:snapToGrid w:val="0"/>
          <w:sz w:val="24"/>
          <w:szCs w:val="24"/>
        </w:rPr>
        <w:t xml:space="preserve">Allocation </w:t>
      </w:r>
      <w:r w:rsidR="00760F5F">
        <w:rPr>
          <w:snapToGrid w:val="0"/>
          <w:sz w:val="24"/>
          <w:szCs w:val="24"/>
        </w:rPr>
        <w:t xml:space="preserve">Analyst </w:t>
      </w:r>
      <w:r w:rsidR="00760F5F">
        <w:rPr>
          <w:snapToGrid w:val="0"/>
          <w:sz w:val="24"/>
          <w:szCs w:val="24"/>
        </w:rPr>
        <w:tab/>
      </w:r>
      <w:r w:rsidR="009A001C" w:rsidRPr="00CD34DB">
        <w:rPr>
          <w:snapToGrid w:val="0"/>
          <w:sz w:val="24"/>
          <w:szCs w:val="24"/>
        </w:rPr>
        <w:tab/>
        <w:t>405.419.8137</w:t>
      </w:r>
    </w:p>
    <w:p w14:paraId="6250ACB7" w14:textId="7A2D541F" w:rsidR="008A3253" w:rsidRPr="00DE37F4" w:rsidRDefault="00923188">
      <w:pPr>
        <w:widowControl w:val="0"/>
        <w:jc w:val="both"/>
        <w:rPr>
          <w:snapToGrid w:val="0"/>
          <w:sz w:val="24"/>
          <w:szCs w:val="24"/>
        </w:rPr>
      </w:pPr>
      <w:hyperlink r:id="rId33" w:history="1">
        <w:r w:rsidR="008A3253" w:rsidRPr="004E689C">
          <w:rPr>
            <w:rStyle w:val="Hyperlink"/>
            <w:snapToGrid w:val="0"/>
            <w:color w:val="auto"/>
            <w:sz w:val="24"/>
            <w:szCs w:val="24"/>
          </w:rPr>
          <w:t>timothy.hicks@ohfa.org</w:t>
        </w:r>
      </w:hyperlink>
      <w:r w:rsidR="008A3253" w:rsidRPr="00DE37F4">
        <w:rPr>
          <w:snapToGrid w:val="0"/>
          <w:sz w:val="24"/>
          <w:szCs w:val="24"/>
        </w:rPr>
        <w:tab/>
      </w:r>
      <w:r w:rsidR="008A3253" w:rsidRPr="00DE37F4">
        <w:rPr>
          <w:snapToGrid w:val="0"/>
          <w:sz w:val="24"/>
          <w:szCs w:val="24"/>
        </w:rPr>
        <w:tab/>
        <w:t xml:space="preserve">Housing Allocation </w:t>
      </w:r>
      <w:r w:rsidR="00760F5F">
        <w:rPr>
          <w:snapToGrid w:val="0"/>
          <w:sz w:val="24"/>
          <w:szCs w:val="24"/>
        </w:rPr>
        <w:t>Analyst</w:t>
      </w:r>
      <w:r w:rsidR="008A3253" w:rsidRPr="00DE37F4">
        <w:rPr>
          <w:snapToGrid w:val="0"/>
          <w:sz w:val="24"/>
          <w:szCs w:val="24"/>
        </w:rPr>
        <w:tab/>
      </w:r>
      <w:r w:rsidR="008A3253" w:rsidRPr="00DE37F4">
        <w:rPr>
          <w:snapToGrid w:val="0"/>
          <w:sz w:val="24"/>
          <w:szCs w:val="24"/>
        </w:rPr>
        <w:tab/>
        <w:t>405.419.8269</w:t>
      </w:r>
    </w:p>
    <w:p w14:paraId="4BFEC7B7" w14:textId="7E9073E9" w:rsidR="008A3253" w:rsidRDefault="00923188">
      <w:pPr>
        <w:widowControl w:val="0"/>
        <w:jc w:val="both"/>
        <w:rPr>
          <w:snapToGrid w:val="0"/>
          <w:sz w:val="24"/>
          <w:szCs w:val="24"/>
        </w:rPr>
      </w:pPr>
      <w:hyperlink r:id="rId34" w:history="1">
        <w:r w:rsidR="00760F5F" w:rsidRPr="00760F5F">
          <w:rPr>
            <w:rStyle w:val="Hyperlink"/>
            <w:snapToGrid w:val="0"/>
            <w:color w:val="auto"/>
            <w:sz w:val="24"/>
            <w:szCs w:val="24"/>
          </w:rPr>
          <w:t>eliezer.vargas@ohfa.org</w:t>
        </w:r>
      </w:hyperlink>
      <w:r w:rsidR="008A3253" w:rsidRPr="00DE37F4">
        <w:rPr>
          <w:snapToGrid w:val="0"/>
          <w:sz w:val="24"/>
          <w:szCs w:val="24"/>
        </w:rPr>
        <w:tab/>
      </w:r>
      <w:r w:rsidR="008A3253" w:rsidRPr="00DE37F4">
        <w:rPr>
          <w:snapToGrid w:val="0"/>
          <w:sz w:val="24"/>
          <w:szCs w:val="24"/>
        </w:rPr>
        <w:tab/>
        <w:t xml:space="preserve">Housing Allocation </w:t>
      </w:r>
      <w:r w:rsidR="00760F5F">
        <w:rPr>
          <w:snapToGrid w:val="0"/>
          <w:sz w:val="24"/>
          <w:szCs w:val="24"/>
        </w:rPr>
        <w:t>Analyst</w:t>
      </w:r>
      <w:r w:rsidR="008A3253" w:rsidRPr="00DE37F4">
        <w:rPr>
          <w:snapToGrid w:val="0"/>
          <w:sz w:val="24"/>
          <w:szCs w:val="24"/>
        </w:rPr>
        <w:tab/>
      </w:r>
      <w:r w:rsidR="008A3253" w:rsidRPr="00DE37F4">
        <w:rPr>
          <w:snapToGrid w:val="0"/>
          <w:sz w:val="24"/>
          <w:szCs w:val="24"/>
        </w:rPr>
        <w:tab/>
        <w:t>405.419.8201</w:t>
      </w:r>
    </w:p>
    <w:p w14:paraId="7A1B606F" w14:textId="06422F85" w:rsidR="00760F5F" w:rsidRPr="006B0FA1" w:rsidRDefault="00923188">
      <w:pPr>
        <w:widowControl w:val="0"/>
        <w:jc w:val="both"/>
        <w:rPr>
          <w:snapToGrid w:val="0"/>
          <w:sz w:val="24"/>
          <w:szCs w:val="24"/>
        </w:rPr>
      </w:pPr>
      <w:hyperlink r:id="rId35" w:history="1">
        <w:r w:rsidR="00760F5F" w:rsidRPr="006B0FA1">
          <w:rPr>
            <w:rStyle w:val="Hyperlink"/>
            <w:snapToGrid w:val="0"/>
            <w:color w:val="auto"/>
            <w:sz w:val="24"/>
            <w:szCs w:val="24"/>
          </w:rPr>
          <w:t>emily.myers@ohfa.org</w:t>
        </w:r>
      </w:hyperlink>
      <w:r w:rsidR="00760F5F" w:rsidRPr="006B0FA1">
        <w:rPr>
          <w:snapToGrid w:val="0"/>
          <w:sz w:val="24"/>
          <w:szCs w:val="24"/>
        </w:rPr>
        <w:tab/>
      </w:r>
      <w:r w:rsidR="00760F5F" w:rsidRPr="006B0FA1">
        <w:rPr>
          <w:snapToGrid w:val="0"/>
          <w:sz w:val="24"/>
          <w:szCs w:val="24"/>
        </w:rPr>
        <w:tab/>
        <w:t>Housing Allocation Analyst</w:t>
      </w:r>
      <w:r w:rsidR="00760F5F" w:rsidRPr="006B0FA1">
        <w:rPr>
          <w:snapToGrid w:val="0"/>
          <w:sz w:val="24"/>
          <w:szCs w:val="24"/>
        </w:rPr>
        <w:tab/>
      </w:r>
      <w:r w:rsidR="00760F5F" w:rsidRPr="006B0FA1">
        <w:rPr>
          <w:snapToGrid w:val="0"/>
          <w:sz w:val="24"/>
          <w:szCs w:val="24"/>
        </w:rPr>
        <w:tab/>
        <w:t>405.419.8135</w:t>
      </w:r>
    </w:p>
    <w:p w14:paraId="23799D57" w14:textId="282266D3" w:rsidR="00760F5F" w:rsidRPr="006B0FA1" w:rsidRDefault="00923188">
      <w:pPr>
        <w:widowControl w:val="0"/>
        <w:jc w:val="both"/>
        <w:rPr>
          <w:snapToGrid w:val="0"/>
          <w:sz w:val="24"/>
          <w:szCs w:val="24"/>
        </w:rPr>
      </w:pPr>
      <w:hyperlink r:id="rId36" w:history="1">
        <w:r w:rsidR="006E0667" w:rsidRPr="006B0FA1">
          <w:rPr>
            <w:rStyle w:val="Hyperlink"/>
            <w:snapToGrid w:val="0"/>
            <w:color w:val="auto"/>
            <w:sz w:val="24"/>
            <w:szCs w:val="24"/>
          </w:rPr>
          <w:t>joshua.grizzell@ohfa.org</w:t>
        </w:r>
      </w:hyperlink>
      <w:r w:rsidR="00760F5F" w:rsidRPr="006B0FA1">
        <w:rPr>
          <w:snapToGrid w:val="0"/>
          <w:sz w:val="24"/>
          <w:szCs w:val="24"/>
        </w:rPr>
        <w:tab/>
      </w:r>
      <w:r w:rsidR="00760F5F" w:rsidRPr="006B0FA1">
        <w:rPr>
          <w:snapToGrid w:val="0"/>
          <w:sz w:val="24"/>
          <w:szCs w:val="24"/>
        </w:rPr>
        <w:tab/>
        <w:t>Housing Allocation Analyst</w:t>
      </w:r>
      <w:r w:rsidR="00760F5F" w:rsidRPr="006B0FA1">
        <w:rPr>
          <w:snapToGrid w:val="0"/>
          <w:sz w:val="24"/>
          <w:szCs w:val="24"/>
        </w:rPr>
        <w:tab/>
      </w:r>
      <w:r w:rsidR="00760F5F" w:rsidRPr="006B0FA1">
        <w:rPr>
          <w:snapToGrid w:val="0"/>
          <w:sz w:val="24"/>
          <w:szCs w:val="24"/>
        </w:rPr>
        <w:tab/>
        <w:t>405.419.8231</w:t>
      </w:r>
    </w:p>
    <w:p w14:paraId="2F4D7163" w14:textId="77777777" w:rsidR="009A001C" w:rsidRPr="006B0FA1" w:rsidRDefault="009A001C" w:rsidP="00D437FA">
      <w:pPr>
        <w:widowControl w:val="0"/>
        <w:jc w:val="both"/>
        <w:rPr>
          <w:snapToGrid w:val="0"/>
          <w:sz w:val="24"/>
          <w:szCs w:val="24"/>
        </w:rPr>
      </w:pPr>
      <w:r w:rsidRPr="006B0FA1">
        <w:rPr>
          <w:snapToGrid w:val="0"/>
          <w:sz w:val="24"/>
          <w:szCs w:val="24"/>
          <w:u w:val="single"/>
        </w:rPr>
        <w:t>c</w:t>
      </w:r>
      <w:hyperlink r:id="rId37" w:history="1">
        <w:r w:rsidRPr="006B0FA1">
          <w:rPr>
            <w:rStyle w:val="Hyperlink"/>
            <w:snapToGrid w:val="0"/>
            <w:color w:val="auto"/>
            <w:sz w:val="24"/>
            <w:szCs w:val="24"/>
          </w:rPr>
          <w:t>hevelle.galbreath@ohfa.org</w:t>
        </w:r>
      </w:hyperlink>
      <w:r w:rsidRPr="006B0FA1">
        <w:rPr>
          <w:snapToGrid w:val="0"/>
          <w:sz w:val="24"/>
          <w:szCs w:val="24"/>
        </w:rPr>
        <w:tab/>
      </w:r>
      <w:r w:rsidRPr="006B0FA1">
        <w:rPr>
          <w:snapToGrid w:val="0"/>
          <w:sz w:val="24"/>
          <w:szCs w:val="24"/>
        </w:rPr>
        <w:tab/>
        <w:t>Grant Accounting Supervisor</w:t>
      </w:r>
      <w:r w:rsidRPr="006B0FA1">
        <w:rPr>
          <w:snapToGrid w:val="0"/>
          <w:sz w:val="24"/>
          <w:szCs w:val="24"/>
        </w:rPr>
        <w:tab/>
      </w:r>
      <w:r w:rsidRPr="006B0FA1">
        <w:rPr>
          <w:snapToGrid w:val="0"/>
          <w:sz w:val="24"/>
          <w:szCs w:val="24"/>
        </w:rPr>
        <w:tab/>
        <w:t>405.419.8130</w:t>
      </w:r>
    </w:p>
    <w:p w14:paraId="2BFC8436" w14:textId="3036487E" w:rsidR="00922D8F" w:rsidRPr="009A337C" w:rsidRDefault="00923188" w:rsidP="00D437FA">
      <w:pPr>
        <w:widowControl w:val="0"/>
        <w:jc w:val="both"/>
        <w:rPr>
          <w:snapToGrid w:val="0"/>
          <w:sz w:val="24"/>
          <w:szCs w:val="24"/>
        </w:rPr>
      </w:pPr>
      <w:hyperlink r:id="rId38" w:history="1">
        <w:r w:rsidR="00C90437" w:rsidRPr="006B0FA1">
          <w:rPr>
            <w:rStyle w:val="Hyperlink"/>
            <w:color w:val="auto"/>
            <w:sz w:val="24"/>
          </w:rPr>
          <w:t>d</w:t>
        </w:r>
        <w:r w:rsidR="000A2989" w:rsidRPr="006B0FA1">
          <w:rPr>
            <w:rStyle w:val="Hyperlink"/>
            <w:color w:val="auto"/>
            <w:sz w:val="24"/>
          </w:rPr>
          <w:t>anielle.billups@ohfa.org</w:t>
        </w:r>
      </w:hyperlink>
      <w:r w:rsidR="000A2989" w:rsidRPr="006B0FA1">
        <w:rPr>
          <w:sz w:val="24"/>
        </w:rPr>
        <w:tab/>
      </w:r>
      <w:r w:rsidR="000A2989" w:rsidRPr="006B0FA1">
        <w:rPr>
          <w:sz w:val="24"/>
        </w:rPr>
        <w:tab/>
        <w:t xml:space="preserve">Grant Accountant        </w:t>
      </w:r>
      <w:r w:rsidR="000A2989" w:rsidRPr="006B0FA1">
        <w:rPr>
          <w:sz w:val="24"/>
        </w:rPr>
        <w:tab/>
      </w:r>
      <w:r w:rsidR="000A2989" w:rsidRPr="006B0FA1">
        <w:rPr>
          <w:sz w:val="24"/>
        </w:rPr>
        <w:tab/>
        <w:t>405.419.8214</w:t>
      </w:r>
      <w:r w:rsidR="000A2989" w:rsidRPr="006B0FA1">
        <w:rPr>
          <w:sz w:val="24"/>
          <w:u w:val="single"/>
        </w:rPr>
        <w:t xml:space="preserve"> </w:t>
      </w:r>
      <w:r w:rsidR="00E84E2A" w:rsidRPr="00263398">
        <w:rPr>
          <w:sz w:val="24"/>
          <w:u w:val="single"/>
        </w:rPr>
        <w:t>syleste.johnson</w:t>
      </w:r>
      <w:r w:rsidR="00922D8F" w:rsidRPr="009A337C">
        <w:rPr>
          <w:sz w:val="24"/>
          <w:u w:val="single"/>
        </w:rPr>
        <w:t>@ohfa.org</w:t>
      </w:r>
      <w:r w:rsidR="00922D8F" w:rsidRPr="009A337C">
        <w:rPr>
          <w:snapToGrid w:val="0"/>
          <w:sz w:val="24"/>
          <w:szCs w:val="24"/>
        </w:rPr>
        <w:t xml:space="preserve">    </w:t>
      </w:r>
      <w:r w:rsidR="00922D8F" w:rsidRPr="009A337C">
        <w:rPr>
          <w:snapToGrid w:val="0"/>
          <w:sz w:val="24"/>
          <w:szCs w:val="24"/>
        </w:rPr>
        <w:tab/>
      </w:r>
      <w:r w:rsidR="00922D8F" w:rsidRPr="009A337C">
        <w:rPr>
          <w:snapToGrid w:val="0"/>
          <w:sz w:val="24"/>
          <w:szCs w:val="24"/>
        </w:rPr>
        <w:tab/>
      </w:r>
      <w:r w:rsidR="006B0FA1">
        <w:rPr>
          <w:snapToGrid w:val="0"/>
          <w:sz w:val="24"/>
          <w:szCs w:val="24"/>
        </w:rPr>
        <w:t xml:space="preserve">HD </w:t>
      </w:r>
      <w:r w:rsidR="00282C78" w:rsidRPr="009A337C">
        <w:rPr>
          <w:snapToGrid w:val="0"/>
          <w:sz w:val="24"/>
          <w:szCs w:val="24"/>
        </w:rPr>
        <w:t xml:space="preserve">Compliance </w:t>
      </w:r>
      <w:r w:rsidR="006B0FA1">
        <w:rPr>
          <w:snapToGrid w:val="0"/>
          <w:sz w:val="24"/>
          <w:szCs w:val="24"/>
        </w:rPr>
        <w:t>Supervisor</w:t>
      </w:r>
      <w:r w:rsidR="00282C78" w:rsidRPr="009A337C">
        <w:rPr>
          <w:snapToGrid w:val="0"/>
          <w:sz w:val="24"/>
          <w:szCs w:val="24"/>
        </w:rPr>
        <w:tab/>
      </w:r>
      <w:r w:rsidR="00D27A22">
        <w:rPr>
          <w:snapToGrid w:val="0"/>
          <w:sz w:val="24"/>
          <w:szCs w:val="24"/>
        </w:rPr>
        <w:tab/>
      </w:r>
      <w:r w:rsidR="00282C78" w:rsidRPr="009A337C">
        <w:rPr>
          <w:snapToGrid w:val="0"/>
          <w:sz w:val="24"/>
          <w:szCs w:val="24"/>
        </w:rPr>
        <w:t>405.419.82</w:t>
      </w:r>
      <w:r w:rsidR="00E84E2A" w:rsidRPr="00263398">
        <w:rPr>
          <w:snapToGrid w:val="0"/>
          <w:sz w:val="24"/>
          <w:szCs w:val="24"/>
        </w:rPr>
        <w:t>80</w:t>
      </w:r>
    </w:p>
    <w:p w14:paraId="1168E430" w14:textId="77777777" w:rsidR="009A001C" w:rsidRPr="00CD34DB" w:rsidRDefault="00923188">
      <w:pPr>
        <w:pStyle w:val="BodyText"/>
        <w:spacing w:after="0"/>
        <w:jc w:val="both"/>
        <w:rPr>
          <w:snapToGrid w:val="0"/>
          <w:sz w:val="24"/>
          <w:szCs w:val="24"/>
        </w:rPr>
      </w:pPr>
      <w:hyperlink r:id="rId39" w:history="1">
        <w:r w:rsidR="003540A9" w:rsidRPr="009A337C">
          <w:rPr>
            <w:rStyle w:val="Hyperlink"/>
            <w:snapToGrid w:val="0"/>
            <w:color w:val="auto"/>
            <w:sz w:val="24"/>
            <w:szCs w:val="24"/>
          </w:rPr>
          <w:t>sheri.pritchard@ohfa.org</w:t>
        </w:r>
      </w:hyperlink>
      <w:r w:rsidR="009A001C" w:rsidRPr="009A337C">
        <w:rPr>
          <w:snapToGrid w:val="0"/>
          <w:sz w:val="24"/>
          <w:szCs w:val="24"/>
        </w:rPr>
        <w:tab/>
        <w:t xml:space="preserve">       </w:t>
      </w:r>
      <w:r w:rsidR="009A001C" w:rsidRPr="009A337C">
        <w:rPr>
          <w:snapToGrid w:val="0"/>
          <w:sz w:val="24"/>
          <w:szCs w:val="24"/>
        </w:rPr>
        <w:tab/>
        <w:t xml:space="preserve">HOME Compliance </w:t>
      </w:r>
      <w:r w:rsidR="003540A9" w:rsidRPr="009A337C">
        <w:rPr>
          <w:snapToGrid w:val="0"/>
          <w:sz w:val="24"/>
          <w:szCs w:val="24"/>
        </w:rPr>
        <w:t xml:space="preserve">Specialist </w:t>
      </w:r>
      <w:r w:rsidR="009A001C" w:rsidRPr="009A337C">
        <w:rPr>
          <w:snapToGrid w:val="0"/>
          <w:sz w:val="24"/>
          <w:szCs w:val="24"/>
        </w:rPr>
        <w:tab/>
        <w:t>405.419.</w:t>
      </w:r>
      <w:r w:rsidR="0016756D" w:rsidRPr="009A337C">
        <w:rPr>
          <w:snapToGrid w:val="0"/>
          <w:sz w:val="24"/>
          <w:szCs w:val="24"/>
        </w:rPr>
        <w:t>8132</w:t>
      </w:r>
    </w:p>
    <w:p w14:paraId="0006AD61" w14:textId="77777777" w:rsidR="009A001C" w:rsidRPr="00CD34DB" w:rsidRDefault="009A001C" w:rsidP="00D437FA">
      <w:pPr>
        <w:jc w:val="both"/>
        <w:rPr>
          <w:sz w:val="24"/>
          <w:szCs w:val="24"/>
        </w:rPr>
      </w:pPr>
    </w:p>
    <w:p w14:paraId="1B360E99" w14:textId="15C26AA5" w:rsidR="00C55A65" w:rsidRPr="000861AB" w:rsidRDefault="009A001C" w:rsidP="00C55A65">
      <w:pPr>
        <w:numPr>
          <w:ilvl w:val="0"/>
          <w:numId w:val="41"/>
        </w:numPr>
        <w:jc w:val="both"/>
        <w:rPr>
          <w:sz w:val="24"/>
          <w:szCs w:val="24"/>
        </w:rPr>
      </w:pPr>
      <w:r w:rsidRPr="0079641E">
        <w:rPr>
          <w:sz w:val="24"/>
          <w:szCs w:val="24"/>
        </w:rPr>
        <w:t>Environmental Review</w:t>
      </w:r>
      <w:r w:rsidR="00DC6A5E" w:rsidRPr="0079641E">
        <w:rPr>
          <w:sz w:val="24"/>
          <w:szCs w:val="24"/>
        </w:rPr>
        <w:t xml:space="preserve"> questions</w:t>
      </w:r>
      <w:r w:rsidRPr="0079641E">
        <w:rPr>
          <w:sz w:val="24"/>
          <w:szCs w:val="24"/>
        </w:rPr>
        <w:t xml:space="preserve"> should be directed to</w:t>
      </w:r>
      <w:r w:rsidR="00760F5F">
        <w:rPr>
          <w:sz w:val="24"/>
          <w:szCs w:val="24"/>
        </w:rPr>
        <w:t xml:space="preserve"> </w:t>
      </w:r>
      <w:r w:rsidRPr="0079641E">
        <w:rPr>
          <w:sz w:val="24"/>
          <w:szCs w:val="24"/>
        </w:rPr>
        <w:t>Alicia Thomas</w:t>
      </w:r>
      <w:r w:rsidR="00627B1F">
        <w:rPr>
          <w:sz w:val="24"/>
          <w:szCs w:val="24"/>
        </w:rPr>
        <w:t xml:space="preserve">, Timothy Hicks, </w:t>
      </w:r>
      <w:r w:rsidR="00760F5F">
        <w:rPr>
          <w:sz w:val="24"/>
          <w:szCs w:val="24"/>
        </w:rPr>
        <w:t>Eliezer Vargas, Joshua Grizzel</w:t>
      </w:r>
      <w:r w:rsidR="006E0667">
        <w:rPr>
          <w:sz w:val="24"/>
          <w:szCs w:val="24"/>
        </w:rPr>
        <w:t>l</w:t>
      </w:r>
      <w:r w:rsidR="00760F5F">
        <w:rPr>
          <w:sz w:val="24"/>
          <w:szCs w:val="24"/>
        </w:rPr>
        <w:t>, or Emily Myers</w:t>
      </w:r>
      <w:r w:rsidRPr="0079641E">
        <w:rPr>
          <w:sz w:val="24"/>
          <w:szCs w:val="24"/>
        </w:rPr>
        <w:t>.</w:t>
      </w:r>
      <w:r w:rsidR="00C55A65" w:rsidRPr="00FD2767">
        <w:rPr>
          <w:sz w:val="24"/>
          <w:szCs w:val="24"/>
        </w:rPr>
        <w:t xml:space="preserve"> If awarded funds, the Environmental Review packet </w:t>
      </w:r>
      <w:r w:rsidR="001B6864" w:rsidRPr="00384058">
        <w:rPr>
          <w:sz w:val="24"/>
          <w:szCs w:val="24"/>
        </w:rPr>
        <w:t>must be submitted through</w:t>
      </w:r>
      <w:r w:rsidR="00C55A65" w:rsidRPr="00384058">
        <w:rPr>
          <w:sz w:val="24"/>
          <w:szCs w:val="24"/>
        </w:rPr>
        <w:t xml:space="preserve"> Dropbox. Please request a link</w:t>
      </w:r>
      <w:r w:rsidR="001B6864" w:rsidRPr="00384058">
        <w:rPr>
          <w:sz w:val="24"/>
          <w:szCs w:val="24"/>
        </w:rPr>
        <w:t xml:space="preserve"> from </w:t>
      </w:r>
      <w:r w:rsidR="001B6864" w:rsidRPr="000861AB">
        <w:rPr>
          <w:sz w:val="24"/>
          <w:szCs w:val="24"/>
        </w:rPr>
        <w:t>Alicia</w:t>
      </w:r>
      <w:r w:rsidR="00CA7201" w:rsidRPr="000861AB">
        <w:rPr>
          <w:sz w:val="24"/>
          <w:szCs w:val="24"/>
        </w:rPr>
        <w:t xml:space="preserve"> Thomas</w:t>
      </w:r>
      <w:r w:rsidR="00627B1F">
        <w:rPr>
          <w:sz w:val="24"/>
          <w:szCs w:val="24"/>
        </w:rPr>
        <w:t xml:space="preserve">, Timothy Hicks, </w:t>
      </w:r>
      <w:r w:rsidR="000A2989">
        <w:rPr>
          <w:sz w:val="24"/>
          <w:szCs w:val="24"/>
        </w:rPr>
        <w:t>Eliezer Vargas, Joshua Grizzel</w:t>
      </w:r>
      <w:r w:rsidR="006E0667">
        <w:rPr>
          <w:sz w:val="24"/>
          <w:szCs w:val="24"/>
        </w:rPr>
        <w:t>l</w:t>
      </w:r>
      <w:r w:rsidR="000A2989">
        <w:rPr>
          <w:sz w:val="24"/>
          <w:szCs w:val="24"/>
        </w:rPr>
        <w:t>, or Emily Myers</w:t>
      </w:r>
      <w:r w:rsidR="000A2989" w:rsidRPr="0079641E">
        <w:rPr>
          <w:sz w:val="24"/>
          <w:szCs w:val="24"/>
        </w:rPr>
        <w:t>.</w:t>
      </w:r>
      <w:r w:rsidR="000A2989">
        <w:rPr>
          <w:sz w:val="24"/>
          <w:szCs w:val="24"/>
        </w:rPr>
        <w:t xml:space="preserve"> </w:t>
      </w:r>
    </w:p>
    <w:p w14:paraId="03DACB72" w14:textId="77777777" w:rsidR="00A36B01" w:rsidRPr="00CD34DB" w:rsidRDefault="00A36B01" w:rsidP="00D437FA">
      <w:pPr>
        <w:jc w:val="both"/>
        <w:rPr>
          <w:sz w:val="24"/>
          <w:szCs w:val="24"/>
        </w:rPr>
      </w:pPr>
    </w:p>
    <w:p w14:paraId="27AFF7AA" w14:textId="77777777" w:rsidR="0091374B" w:rsidRPr="00CD34DB" w:rsidRDefault="0091374B" w:rsidP="0091374B">
      <w:pPr>
        <w:pStyle w:val="Heading1"/>
        <w:spacing w:before="0" w:after="0"/>
      </w:pPr>
      <w:bookmarkStart w:id="94" w:name="_Toc854660"/>
      <w:bookmarkStart w:id="95" w:name="_Toc855900"/>
      <w:bookmarkStart w:id="96" w:name="_Toc856555"/>
      <w:bookmarkStart w:id="97" w:name="_Toc856847"/>
      <w:bookmarkStart w:id="98" w:name="_Toc166326593"/>
      <w:r w:rsidRPr="00CD34DB">
        <w:t>HOME</w:t>
      </w:r>
      <w:r>
        <w:t>-ARP</w:t>
      </w:r>
      <w:r w:rsidRPr="00CD34DB">
        <w:t xml:space="preserve"> </w:t>
      </w:r>
      <w:r>
        <w:t xml:space="preserve">Application </w:t>
      </w:r>
      <w:bookmarkEnd w:id="94"/>
      <w:bookmarkEnd w:id="95"/>
      <w:bookmarkEnd w:id="96"/>
      <w:bookmarkEnd w:id="97"/>
      <w:r>
        <w:t>Process</w:t>
      </w:r>
      <w:bookmarkEnd w:id="98"/>
    </w:p>
    <w:p w14:paraId="24BCF473" w14:textId="77777777" w:rsidR="0091374B" w:rsidRPr="00CD34DB" w:rsidRDefault="0091374B" w:rsidP="0091374B">
      <w:pPr>
        <w:pStyle w:val="BodyText3"/>
        <w:jc w:val="both"/>
        <w:rPr>
          <w:b/>
          <w:szCs w:val="24"/>
        </w:rPr>
      </w:pPr>
    </w:p>
    <w:p w14:paraId="7FFAA263" w14:textId="77777777" w:rsidR="0091374B" w:rsidRDefault="0091374B" w:rsidP="0091374B">
      <w:pPr>
        <w:autoSpaceDE w:val="0"/>
        <w:autoSpaceDN w:val="0"/>
        <w:adjustRightInd w:val="0"/>
        <w:jc w:val="both"/>
        <w:rPr>
          <w:sz w:val="24"/>
          <w:szCs w:val="24"/>
        </w:rPr>
      </w:pPr>
      <w:r>
        <w:rPr>
          <w:sz w:val="24"/>
          <w:szCs w:val="24"/>
        </w:rPr>
        <w:t>HOME-ARP Funds will be available statewide, over the course of three rounds or until funds are completely allocated. Round one will solicit applications for 50% of the allocation focused on rural parts of the state that are not eligible for a separate distribution from another HOME-ARP allocation plan. Round two will make available remaining HOME-ARP funds to organizations to use the funds statewide. A third round of applications will be accepted based on funding availability after round 1 and round 2.</w:t>
      </w:r>
    </w:p>
    <w:p w14:paraId="4D349C29" w14:textId="77777777" w:rsidR="0091374B" w:rsidRPr="00ED009B" w:rsidRDefault="0091374B" w:rsidP="0091374B">
      <w:pPr>
        <w:jc w:val="both"/>
        <w:rPr>
          <w:sz w:val="24"/>
          <w:szCs w:val="24"/>
        </w:rPr>
      </w:pPr>
    </w:p>
    <w:p w14:paraId="7BBB7694" w14:textId="0E281AAC" w:rsidR="009A001C" w:rsidRPr="00CD34DB" w:rsidRDefault="0091374B" w:rsidP="0091374B">
      <w:pPr>
        <w:pStyle w:val="Heading1"/>
        <w:spacing w:before="0" w:after="0"/>
      </w:pPr>
      <w:bookmarkStart w:id="99" w:name="_Toc165996803"/>
      <w:bookmarkStart w:id="100" w:name="_Toc166326594"/>
      <w:r w:rsidRPr="0091374B">
        <w:rPr>
          <w:b w:val="0"/>
          <w:bCs/>
          <w:u w:val="none"/>
        </w:rPr>
        <w:t>Funding awards are subject to the availability of HOME-ARP funds and the timing needs of individual developments.</w:t>
      </w:r>
      <w:r w:rsidRPr="0091374B">
        <w:rPr>
          <w:u w:val="none"/>
        </w:rPr>
        <w:t xml:space="preserve"> </w:t>
      </w:r>
      <w:r w:rsidRPr="00CD34DB">
        <w:t>OHFA will not make future funding commitments.</w:t>
      </w:r>
      <w:bookmarkEnd w:id="99"/>
      <w:bookmarkEnd w:id="100"/>
    </w:p>
    <w:p w14:paraId="61C1055F" w14:textId="77777777" w:rsidR="00867EA4" w:rsidRPr="00CD34DB" w:rsidRDefault="00867EA4">
      <w:pPr>
        <w:jc w:val="both"/>
        <w:rPr>
          <w:sz w:val="24"/>
          <w:szCs w:val="24"/>
        </w:rPr>
      </w:pPr>
    </w:p>
    <w:p w14:paraId="44F80639" w14:textId="47910ACC" w:rsidR="009A001C" w:rsidRPr="0091374B" w:rsidRDefault="00797182">
      <w:pPr>
        <w:jc w:val="both"/>
        <w:rPr>
          <w:sz w:val="24"/>
          <w:szCs w:val="24"/>
          <w:highlight w:val="yellow"/>
        </w:rPr>
      </w:pPr>
      <w:r>
        <w:rPr>
          <w:sz w:val="24"/>
          <w:szCs w:val="24"/>
        </w:rPr>
        <w:t xml:space="preserve">Applicants are limited to submitting one Application per Application </w:t>
      </w:r>
      <w:r w:rsidR="00A86BF4">
        <w:rPr>
          <w:sz w:val="24"/>
          <w:szCs w:val="24"/>
        </w:rPr>
        <w:t>round</w:t>
      </w:r>
      <w:r>
        <w:rPr>
          <w:sz w:val="24"/>
          <w:szCs w:val="24"/>
        </w:rPr>
        <w:t xml:space="preserve"> for consideration at</w:t>
      </w:r>
      <w:r w:rsidR="007B670D">
        <w:rPr>
          <w:sz w:val="24"/>
          <w:szCs w:val="24"/>
        </w:rPr>
        <w:t xml:space="preserve"> the </w:t>
      </w:r>
      <w:r>
        <w:rPr>
          <w:sz w:val="24"/>
          <w:szCs w:val="24"/>
        </w:rPr>
        <w:t xml:space="preserve">Board of Trustees </w:t>
      </w:r>
      <w:r w:rsidR="0091374B">
        <w:rPr>
          <w:sz w:val="24"/>
          <w:szCs w:val="24"/>
        </w:rPr>
        <w:t>M</w:t>
      </w:r>
      <w:r>
        <w:rPr>
          <w:sz w:val="24"/>
          <w:szCs w:val="24"/>
        </w:rPr>
        <w:t>eetings</w:t>
      </w:r>
      <w:r w:rsidR="007B670D" w:rsidRPr="00A86BF4">
        <w:rPr>
          <w:sz w:val="24"/>
          <w:szCs w:val="24"/>
        </w:rPr>
        <w:t xml:space="preserve">. However, </w:t>
      </w:r>
      <w:r w:rsidR="00A86BF4" w:rsidRPr="00A86BF4">
        <w:rPr>
          <w:sz w:val="24"/>
          <w:szCs w:val="24"/>
        </w:rPr>
        <w:t xml:space="preserve">this does not preclude an applicant </w:t>
      </w:r>
      <w:proofErr w:type="gramStart"/>
      <w:r w:rsidR="00A86BF4" w:rsidRPr="00A86BF4">
        <w:rPr>
          <w:sz w:val="24"/>
          <w:szCs w:val="24"/>
        </w:rPr>
        <w:t>for</w:t>
      </w:r>
      <w:proofErr w:type="gramEnd"/>
      <w:r w:rsidR="00A86BF4" w:rsidRPr="00A86BF4">
        <w:rPr>
          <w:sz w:val="24"/>
          <w:szCs w:val="24"/>
        </w:rPr>
        <w:t xml:space="preserve"> applying for more than one activity within one application. For instance, an Applicant may apply for rental housing development and supportive services in the same application. </w:t>
      </w:r>
      <w:r w:rsidR="007B670D" w:rsidRPr="00A86BF4">
        <w:rPr>
          <w:sz w:val="24"/>
          <w:szCs w:val="24"/>
        </w:rPr>
        <w:t xml:space="preserve">Applicants may submit multiple Applications to be considered </w:t>
      </w:r>
      <w:r w:rsidR="00A86BF4" w:rsidRPr="00A86BF4">
        <w:rPr>
          <w:sz w:val="24"/>
          <w:szCs w:val="24"/>
        </w:rPr>
        <w:t xml:space="preserve">for the Third and final deadline for HOME-ARP funding. </w:t>
      </w:r>
      <w:r w:rsidR="009A001C" w:rsidRPr="00A86BF4">
        <w:rPr>
          <w:sz w:val="24"/>
          <w:szCs w:val="24"/>
        </w:rPr>
        <w:t>To be considered for funding, a HOME</w:t>
      </w:r>
      <w:r w:rsidR="00A86BF4" w:rsidRPr="00A86BF4">
        <w:rPr>
          <w:sz w:val="24"/>
          <w:szCs w:val="24"/>
        </w:rPr>
        <w:t>-ARP</w:t>
      </w:r>
      <w:r w:rsidR="009A001C" w:rsidRPr="00A86BF4">
        <w:rPr>
          <w:sz w:val="24"/>
          <w:szCs w:val="24"/>
        </w:rPr>
        <w:t xml:space="preserve"> </w:t>
      </w:r>
      <w:r w:rsidR="00A36B01" w:rsidRPr="00A86BF4">
        <w:rPr>
          <w:sz w:val="24"/>
          <w:szCs w:val="24"/>
        </w:rPr>
        <w:t>Application</w:t>
      </w:r>
      <w:r w:rsidR="009A001C" w:rsidRPr="00A86BF4">
        <w:rPr>
          <w:sz w:val="24"/>
          <w:szCs w:val="24"/>
        </w:rPr>
        <w:t xml:space="preserve"> must satisfy all threshold requirements</w:t>
      </w:r>
      <w:r w:rsidR="009A001C" w:rsidRPr="00A86BF4">
        <w:rPr>
          <w:color w:val="000000"/>
          <w:sz w:val="24"/>
          <w:szCs w:val="24"/>
        </w:rPr>
        <w:t xml:space="preserve">. </w:t>
      </w:r>
    </w:p>
    <w:p w14:paraId="7A138415" w14:textId="77777777" w:rsidR="009A001C" w:rsidRPr="0091374B" w:rsidRDefault="009A001C">
      <w:pPr>
        <w:jc w:val="both"/>
        <w:rPr>
          <w:sz w:val="24"/>
          <w:szCs w:val="24"/>
          <w:highlight w:val="yellow"/>
        </w:rPr>
      </w:pPr>
    </w:p>
    <w:p w14:paraId="6D861179" w14:textId="4CA889CC" w:rsidR="009A001C" w:rsidRPr="00A86BF4" w:rsidRDefault="009A001C">
      <w:pPr>
        <w:jc w:val="both"/>
        <w:rPr>
          <w:sz w:val="24"/>
          <w:szCs w:val="24"/>
        </w:rPr>
      </w:pPr>
      <w:r w:rsidRPr="00A86BF4">
        <w:rPr>
          <w:b/>
          <w:sz w:val="24"/>
          <w:szCs w:val="24"/>
        </w:rPr>
        <w:t xml:space="preserve">OHFA will begin accepting </w:t>
      </w:r>
      <w:r w:rsidR="00A36B01" w:rsidRPr="00A86BF4">
        <w:rPr>
          <w:b/>
          <w:sz w:val="24"/>
          <w:szCs w:val="24"/>
        </w:rPr>
        <w:t>Application</w:t>
      </w:r>
      <w:r w:rsidRPr="00A86BF4">
        <w:rPr>
          <w:b/>
          <w:sz w:val="24"/>
          <w:szCs w:val="24"/>
        </w:rPr>
        <w:t>s for HOME</w:t>
      </w:r>
      <w:r w:rsidR="00A86BF4" w:rsidRPr="00A86BF4">
        <w:rPr>
          <w:b/>
          <w:sz w:val="24"/>
          <w:szCs w:val="24"/>
        </w:rPr>
        <w:t>-ARP funds on</w:t>
      </w:r>
      <w:r w:rsidRPr="00A86BF4">
        <w:rPr>
          <w:b/>
          <w:sz w:val="24"/>
          <w:szCs w:val="24"/>
        </w:rPr>
        <w:t xml:space="preserve"> </w:t>
      </w:r>
      <w:r w:rsidR="00A86BF4" w:rsidRPr="00A86BF4">
        <w:rPr>
          <w:b/>
          <w:sz w:val="24"/>
          <w:szCs w:val="24"/>
        </w:rPr>
        <w:t>May 30</w:t>
      </w:r>
      <w:r w:rsidR="00A86BF4" w:rsidRPr="00A86BF4">
        <w:rPr>
          <w:b/>
          <w:sz w:val="24"/>
          <w:szCs w:val="24"/>
          <w:vertAlign w:val="superscript"/>
        </w:rPr>
        <w:t>th</w:t>
      </w:r>
      <w:r w:rsidR="00A86BF4">
        <w:rPr>
          <w:b/>
          <w:sz w:val="24"/>
          <w:szCs w:val="24"/>
        </w:rPr>
        <w:t xml:space="preserve">, </w:t>
      </w:r>
      <w:proofErr w:type="gramStart"/>
      <w:r w:rsidR="00A86BF4">
        <w:rPr>
          <w:b/>
          <w:sz w:val="24"/>
          <w:szCs w:val="24"/>
        </w:rPr>
        <w:t>2024</w:t>
      </w:r>
      <w:proofErr w:type="gramEnd"/>
      <w:r w:rsidR="00A86BF4">
        <w:rPr>
          <w:b/>
          <w:sz w:val="24"/>
          <w:szCs w:val="24"/>
        </w:rPr>
        <w:t xml:space="preserve"> </w:t>
      </w:r>
      <w:r w:rsidRPr="00A86BF4">
        <w:rPr>
          <w:sz w:val="24"/>
          <w:szCs w:val="24"/>
        </w:rPr>
        <w:t xml:space="preserve">for </w:t>
      </w:r>
      <w:r w:rsidR="00C5069E" w:rsidRPr="00A86BF4">
        <w:rPr>
          <w:sz w:val="24"/>
          <w:szCs w:val="24"/>
        </w:rPr>
        <w:t xml:space="preserve">all </w:t>
      </w:r>
      <w:r w:rsidRPr="00A86BF4">
        <w:rPr>
          <w:sz w:val="24"/>
          <w:szCs w:val="24"/>
        </w:rPr>
        <w:t>activities</w:t>
      </w:r>
      <w:r w:rsidR="00A86BF4" w:rsidRPr="00A86BF4">
        <w:rPr>
          <w:sz w:val="24"/>
          <w:szCs w:val="24"/>
        </w:rPr>
        <w:t xml:space="preserve"> with the deadline for the first round of funding being </w:t>
      </w:r>
      <w:r w:rsidR="00A86BF4" w:rsidRPr="00A86BF4">
        <w:rPr>
          <w:b/>
          <w:bCs/>
          <w:sz w:val="24"/>
          <w:szCs w:val="24"/>
        </w:rPr>
        <w:t>Ju</w:t>
      </w:r>
      <w:r w:rsidR="00425957">
        <w:rPr>
          <w:b/>
          <w:bCs/>
          <w:sz w:val="24"/>
          <w:szCs w:val="24"/>
        </w:rPr>
        <w:t>ly</w:t>
      </w:r>
      <w:r w:rsidR="00A86BF4" w:rsidRPr="00A86BF4">
        <w:rPr>
          <w:b/>
          <w:bCs/>
          <w:sz w:val="24"/>
          <w:szCs w:val="24"/>
        </w:rPr>
        <w:t xml:space="preserve"> </w:t>
      </w:r>
      <w:r w:rsidR="00425957">
        <w:rPr>
          <w:b/>
          <w:bCs/>
          <w:sz w:val="24"/>
          <w:szCs w:val="24"/>
        </w:rPr>
        <w:t>11</w:t>
      </w:r>
      <w:r w:rsidR="00A86BF4" w:rsidRPr="00A86BF4">
        <w:rPr>
          <w:b/>
          <w:bCs/>
          <w:sz w:val="24"/>
          <w:szCs w:val="24"/>
          <w:vertAlign w:val="superscript"/>
        </w:rPr>
        <w:t>th</w:t>
      </w:r>
      <w:r w:rsidR="00A86BF4" w:rsidRPr="00A86BF4">
        <w:rPr>
          <w:b/>
          <w:bCs/>
          <w:sz w:val="24"/>
          <w:szCs w:val="24"/>
        </w:rPr>
        <w:t>, 2024</w:t>
      </w:r>
      <w:r w:rsidRPr="00A86BF4">
        <w:rPr>
          <w:sz w:val="24"/>
          <w:szCs w:val="24"/>
        </w:rPr>
        <w:t xml:space="preserve">. </w:t>
      </w:r>
    </w:p>
    <w:p w14:paraId="4B594BA3" w14:textId="77777777" w:rsidR="00DC6A5E" w:rsidRPr="00A86BF4" w:rsidRDefault="00DC6A5E">
      <w:pPr>
        <w:widowControl w:val="0"/>
        <w:jc w:val="both"/>
        <w:rPr>
          <w:snapToGrid w:val="0"/>
          <w:sz w:val="24"/>
          <w:szCs w:val="24"/>
        </w:rPr>
      </w:pPr>
    </w:p>
    <w:p w14:paraId="3BB78FA5" w14:textId="32FB728E" w:rsidR="009A001C" w:rsidRPr="0091374B" w:rsidRDefault="009A001C">
      <w:pPr>
        <w:widowControl w:val="0"/>
        <w:jc w:val="both"/>
        <w:rPr>
          <w:snapToGrid w:val="0"/>
          <w:sz w:val="24"/>
          <w:szCs w:val="24"/>
          <w:highlight w:val="yellow"/>
        </w:rPr>
      </w:pPr>
      <w:r w:rsidRPr="00A86BF4">
        <w:rPr>
          <w:snapToGrid w:val="0"/>
          <w:sz w:val="24"/>
          <w:szCs w:val="24"/>
        </w:rPr>
        <w:t xml:space="preserve">OHFA will conduct a thorough review and make funding recommendations based on the documentation submitted.  All </w:t>
      </w:r>
      <w:r w:rsidR="00A36B01" w:rsidRPr="00A86BF4">
        <w:rPr>
          <w:snapToGrid w:val="0"/>
          <w:sz w:val="24"/>
          <w:szCs w:val="24"/>
        </w:rPr>
        <w:t>Application</w:t>
      </w:r>
      <w:r w:rsidRPr="00A86BF4">
        <w:rPr>
          <w:snapToGrid w:val="0"/>
          <w:sz w:val="24"/>
          <w:szCs w:val="24"/>
        </w:rPr>
        <w:t xml:space="preserve">s will be considered and acted upon by the OHFA Board of Trustees at one of their regularly scheduled meetings.  Below are the deadlines </w:t>
      </w:r>
      <w:r w:rsidR="00425957">
        <w:rPr>
          <w:snapToGrid w:val="0"/>
          <w:sz w:val="24"/>
          <w:szCs w:val="24"/>
        </w:rPr>
        <w:t>for</w:t>
      </w:r>
      <w:r w:rsidRPr="00A86BF4">
        <w:rPr>
          <w:snapToGrid w:val="0"/>
          <w:sz w:val="24"/>
          <w:szCs w:val="24"/>
        </w:rPr>
        <w:t xml:space="preserve"> </w:t>
      </w:r>
      <w:r w:rsidR="00A36B01" w:rsidRPr="00A86BF4">
        <w:rPr>
          <w:snapToGrid w:val="0"/>
          <w:sz w:val="24"/>
          <w:szCs w:val="24"/>
        </w:rPr>
        <w:t>Application</w:t>
      </w:r>
      <w:r w:rsidRPr="00A86BF4">
        <w:rPr>
          <w:snapToGrid w:val="0"/>
          <w:sz w:val="24"/>
          <w:szCs w:val="24"/>
        </w:rPr>
        <w:t xml:space="preserve"> submi</w:t>
      </w:r>
      <w:r w:rsidR="00425957">
        <w:rPr>
          <w:snapToGrid w:val="0"/>
          <w:sz w:val="24"/>
          <w:szCs w:val="24"/>
        </w:rPr>
        <w:t>ssions</w:t>
      </w:r>
      <w:r w:rsidRPr="00A86BF4">
        <w:rPr>
          <w:snapToGrid w:val="0"/>
          <w:sz w:val="24"/>
          <w:szCs w:val="24"/>
        </w:rPr>
        <w:t xml:space="preserve"> </w:t>
      </w:r>
      <w:proofErr w:type="gramStart"/>
      <w:r w:rsidR="00425957">
        <w:rPr>
          <w:snapToGrid w:val="0"/>
          <w:sz w:val="24"/>
          <w:szCs w:val="24"/>
        </w:rPr>
        <w:t xml:space="preserve">in order </w:t>
      </w:r>
      <w:r w:rsidRPr="00A86BF4">
        <w:rPr>
          <w:snapToGrid w:val="0"/>
          <w:sz w:val="24"/>
          <w:szCs w:val="24"/>
        </w:rPr>
        <w:t>to</w:t>
      </w:r>
      <w:proofErr w:type="gramEnd"/>
      <w:r w:rsidRPr="00A86BF4">
        <w:rPr>
          <w:snapToGrid w:val="0"/>
          <w:sz w:val="24"/>
          <w:szCs w:val="24"/>
        </w:rPr>
        <w:t xml:space="preserve"> be considered at the corresponding Board meeting</w:t>
      </w:r>
      <w:r w:rsidR="00425957">
        <w:rPr>
          <w:snapToGrid w:val="0"/>
          <w:sz w:val="24"/>
          <w:szCs w:val="24"/>
        </w:rPr>
        <w:t>s</w:t>
      </w:r>
      <w:r w:rsidRPr="00A86BF4">
        <w:rPr>
          <w:snapToGrid w:val="0"/>
          <w:sz w:val="24"/>
          <w:szCs w:val="24"/>
        </w:rPr>
        <w:t xml:space="preserve">.  OHFA at its discretion may delay the consideration of </w:t>
      </w:r>
      <w:r w:rsidR="00A36B01" w:rsidRPr="00A86BF4">
        <w:rPr>
          <w:snapToGrid w:val="0"/>
          <w:sz w:val="24"/>
          <w:szCs w:val="24"/>
        </w:rPr>
        <w:t>Application</w:t>
      </w:r>
      <w:r w:rsidRPr="00A86BF4">
        <w:rPr>
          <w:snapToGrid w:val="0"/>
          <w:sz w:val="24"/>
          <w:szCs w:val="24"/>
        </w:rPr>
        <w:t>s if extenuating circumstances arise.</w:t>
      </w:r>
    </w:p>
    <w:p w14:paraId="0C0E8835" w14:textId="77777777" w:rsidR="009A001C" w:rsidRPr="0091374B" w:rsidRDefault="009A001C">
      <w:pPr>
        <w:widowControl w:val="0"/>
        <w:jc w:val="both"/>
        <w:rPr>
          <w:snapToGrid w:val="0"/>
          <w:sz w:val="24"/>
          <w:szCs w:val="24"/>
          <w:highlight w:val="yellow"/>
        </w:rPr>
      </w:pPr>
    </w:p>
    <w:p w14:paraId="248C15DF" w14:textId="5686514F" w:rsidR="00555B5A" w:rsidRPr="0091374B" w:rsidRDefault="0011571A" w:rsidP="00555B5A">
      <w:pPr>
        <w:jc w:val="both"/>
        <w:rPr>
          <w:sz w:val="24"/>
          <w:szCs w:val="24"/>
          <w:highlight w:val="yellow"/>
        </w:rPr>
      </w:pPr>
      <w:r>
        <w:rPr>
          <w:sz w:val="24"/>
          <w:szCs w:val="24"/>
        </w:rPr>
        <w:t>Due to the funding commitment deadline and the strict requirements of the HOME-ARP program, a</w:t>
      </w:r>
      <w:r w:rsidR="00A86BF4" w:rsidRPr="00A86BF4">
        <w:rPr>
          <w:sz w:val="24"/>
          <w:szCs w:val="24"/>
        </w:rPr>
        <w:t>pplications for HOME-ARP funding may not be in conjunction with any other OHFA Housing Development program.</w:t>
      </w:r>
      <w:r w:rsidR="00A86BF4">
        <w:rPr>
          <w:sz w:val="24"/>
          <w:szCs w:val="24"/>
          <w:highlight w:val="yellow"/>
        </w:rPr>
        <w:t xml:space="preserve"> </w:t>
      </w:r>
      <w:r w:rsidR="00555B5A" w:rsidRPr="0091374B">
        <w:rPr>
          <w:sz w:val="24"/>
          <w:szCs w:val="24"/>
          <w:highlight w:val="yellow"/>
        </w:rPr>
        <w:t xml:space="preserve">  </w:t>
      </w:r>
    </w:p>
    <w:p w14:paraId="4B5ACBFD" w14:textId="77777777" w:rsidR="00555B5A" w:rsidRPr="0091374B" w:rsidRDefault="00555B5A">
      <w:pPr>
        <w:widowControl w:val="0"/>
        <w:jc w:val="both"/>
        <w:rPr>
          <w:b/>
          <w:snapToGrid w:val="0"/>
          <w:sz w:val="24"/>
          <w:szCs w:val="24"/>
          <w:highlight w:val="yellow"/>
        </w:rPr>
      </w:pPr>
    </w:p>
    <w:p w14:paraId="75509361" w14:textId="7AFF0754" w:rsidR="009A001C" w:rsidRPr="00CD34DB" w:rsidRDefault="009A001C">
      <w:pPr>
        <w:widowControl w:val="0"/>
        <w:jc w:val="both"/>
        <w:rPr>
          <w:snapToGrid w:val="0"/>
          <w:sz w:val="24"/>
          <w:szCs w:val="24"/>
        </w:rPr>
      </w:pPr>
      <w:r w:rsidRPr="0084371E">
        <w:rPr>
          <w:b/>
          <w:snapToGrid w:val="0"/>
          <w:sz w:val="24"/>
          <w:szCs w:val="24"/>
        </w:rPr>
        <w:t xml:space="preserve">The </w:t>
      </w:r>
      <w:r w:rsidR="00DC6A5E" w:rsidRPr="0084371E">
        <w:rPr>
          <w:b/>
          <w:snapToGrid w:val="0"/>
          <w:sz w:val="24"/>
          <w:szCs w:val="24"/>
        </w:rPr>
        <w:t xml:space="preserve">listed </w:t>
      </w:r>
      <w:r w:rsidRPr="0084371E">
        <w:rPr>
          <w:b/>
          <w:snapToGrid w:val="0"/>
          <w:sz w:val="24"/>
          <w:szCs w:val="24"/>
        </w:rPr>
        <w:t xml:space="preserve">Board meeting dates may be subject to change.  Therefore, </w:t>
      </w:r>
      <w:r w:rsidR="00CF4051" w:rsidRPr="0084371E">
        <w:rPr>
          <w:b/>
          <w:snapToGrid w:val="0"/>
          <w:sz w:val="24"/>
          <w:szCs w:val="24"/>
        </w:rPr>
        <w:t>Applicant</w:t>
      </w:r>
      <w:r w:rsidRPr="0084371E">
        <w:rPr>
          <w:b/>
          <w:snapToGrid w:val="0"/>
          <w:sz w:val="24"/>
          <w:szCs w:val="24"/>
        </w:rPr>
        <w:t>s are encouraged to contact Staff or access the OHFA website for updated information.</w:t>
      </w:r>
      <w:r w:rsidR="002B0B8E" w:rsidRPr="0084371E">
        <w:rPr>
          <w:b/>
          <w:snapToGrid w:val="0"/>
          <w:sz w:val="24"/>
          <w:szCs w:val="24"/>
        </w:rPr>
        <w:t xml:space="preserve">  </w:t>
      </w:r>
      <w:r w:rsidRPr="0084371E">
        <w:rPr>
          <w:snapToGrid w:val="0"/>
          <w:sz w:val="24"/>
          <w:szCs w:val="24"/>
        </w:rPr>
        <w:t xml:space="preserve">The first Board meeting at which </w:t>
      </w:r>
      <w:r w:rsidR="00A36B01" w:rsidRPr="0084371E">
        <w:rPr>
          <w:snapToGrid w:val="0"/>
          <w:sz w:val="24"/>
          <w:szCs w:val="24"/>
        </w:rPr>
        <w:t>Application</w:t>
      </w:r>
      <w:r w:rsidRPr="0084371E">
        <w:rPr>
          <w:snapToGrid w:val="0"/>
          <w:sz w:val="24"/>
          <w:szCs w:val="24"/>
        </w:rPr>
        <w:t xml:space="preserve">s for </w:t>
      </w:r>
      <w:r w:rsidR="00760F5F" w:rsidRPr="0084371E">
        <w:rPr>
          <w:snapToGrid w:val="0"/>
          <w:sz w:val="24"/>
          <w:szCs w:val="24"/>
        </w:rPr>
        <w:t>2024</w:t>
      </w:r>
      <w:r w:rsidRPr="0084371E">
        <w:rPr>
          <w:snapToGrid w:val="0"/>
          <w:sz w:val="24"/>
          <w:szCs w:val="24"/>
        </w:rPr>
        <w:t xml:space="preserve"> HOME</w:t>
      </w:r>
      <w:r w:rsidR="0084371E" w:rsidRPr="0084371E">
        <w:rPr>
          <w:snapToGrid w:val="0"/>
          <w:sz w:val="24"/>
          <w:szCs w:val="24"/>
        </w:rPr>
        <w:t>-ARP</w:t>
      </w:r>
      <w:r w:rsidRPr="0084371E">
        <w:rPr>
          <w:snapToGrid w:val="0"/>
          <w:sz w:val="24"/>
          <w:szCs w:val="24"/>
        </w:rPr>
        <w:t xml:space="preserve"> Program funds will be considered is the </w:t>
      </w:r>
      <w:r w:rsidR="0084371E" w:rsidRPr="0084371E">
        <w:rPr>
          <w:snapToGrid w:val="0"/>
          <w:sz w:val="24"/>
          <w:szCs w:val="24"/>
        </w:rPr>
        <w:t>September</w:t>
      </w:r>
      <w:r w:rsidRPr="0084371E">
        <w:rPr>
          <w:snapToGrid w:val="0"/>
          <w:sz w:val="24"/>
          <w:szCs w:val="24"/>
        </w:rPr>
        <w:t xml:space="preserve"> </w:t>
      </w:r>
      <w:r w:rsidR="00760F5F" w:rsidRPr="0084371E">
        <w:rPr>
          <w:snapToGrid w:val="0"/>
          <w:sz w:val="24"/>
          <w:szCs w:val="24"/>
        </w:rPr>
        <w:t>2024</w:t>
      </w:r>
      <w:r w:rsidRPr="0084371E">
        <w:rPr>
          <w:snapToGrid w:val="0"/>
          <w:sz w:val="24"/>
          <w:szCs w:val="24"/>
        </w:rPr>
        <w:t xml:space="preserve"> Board meeting.</w:t>
      </w:r>
      <w:r w:rsidRPr="00CD34DB">
        <w:rPr>
          <w:snapToGrid w:val="0"/>
          <w:sz w:val="24"/>
          <w:szCs w:val="24"/>
        </w:rPr>
        <w:t xml:space="preserve">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02C604C2"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0091374B">
        <w:rPr>
          <w:snapToGrid w:val="0"/>
          <w:sz w:val="24"/>
          <w:szCs w:val="24"/>
        </w:rPr>
        <w:tab/>
      </w:r>
      <w:r w:rsidR="0091374B">
        <w:rPr>
          <w:snapToGrid w:val="0"/>
          <w:sz w:val="24"/>
          <w:szCs w:val="24"/>
        </w:rPr>
        <w:tab/>
      </w:r>
      <w:r w:rsidR="0091374B">
        <w:rPr>
          <w:snapToGrid w:val="0"/>
          <w:sz w:val="24"/>
          <w:szCs w:val="24"/>
        </w:rPr>
        <w:tab/>
      </w:r>
      <w:r w:rsidRPr="00CD34DB">
        <w:rPr>
          <w:b/>
          <w:snapToGrid w:val="0"/>
          <w:sz w:val="24"/>
          <w:szCs w:val="24"/>
          <w:u w:val="single"/>
        </w:rPr>
        <w:t>Board Meeting Date</w:t>
      </w:r>
    </w:p>
    <w:p w14:paraId="63101495" w14:textId="6094636D" w:rsidR="0091374B" w:rsidRDefault="0091374B">
      <w:pPr>
        <w:widowControl w:val="0"/>
        <w:jc w:val="both"/>
        <w:rPr>
          <w:b/>
          <w:snapToGrid w:val="0"/>
          <w:sz w:val="24"/>
          <w:szCs w:val="24"/>
        </w:rPr>
      </w:pPr>
      <w:r>
        <w:rPr>
          <w:bCs/>
          <w:snapToGrid w:val="0"/>
          <w:sz w:val="24"/>
          <w:szCs w:val="24"/>
        </w:rPr>
        <w:t>1st</w:t>
      </w:r>
      <w:r w:rsidRPr="0091374B">
        <w:rPr>
          <w:bCs/>
          <w:snapToGrid w:val="0"/>
          <w:sz w:val="24"/>
          <w:szCs w:val="24"/>
        </w:rPr>
        <w:t xml:space="preserve"> Round of Funding (50% of HOME-ARP Allocation)</w:t>
      </w:r>
      <w:r>
        <w:rPr>
          <w:b/>
          <w:snapToGrid w:val="0"/>
          <w:sz w:val="24"/>
          <w:szCs w:val="24"/>
        </w:rPr>
        <w:t xml:space="preserve"> </w:t>
      </w:r>
    </w:p>
    <w:p w14:paraId="71F4B28E" w14:textId="7D70B09F" w:rsidR="00CF38AC" w:rsidRDefault="001E5AA2">
      <w:pPr>
        <w:widowControl w:val="0"/>
        <w:jc w:val="both"/>
        <w:rPr>
          <w:b/>
          <w:bCs/>
          <w:snapToGrid w:val="0"/>
          <w:sz w:val="24"/>
          <w:szCs w:val="24"/>
        </w:rPr>
      </w:pPr>
      <w:r w:rsidRPr="0091374B">
        <w:rPr>
          <w:b/>
          <w:bCs/>
          <w:snapToGrid w:val="0"/>
          <w:sz w:val="24"/>
          <w:szCs w:val="24"/>
        </w:rPr>
        <w:t>Ju</w:t>
      </w:r>
      <w:r w:rsidR="00425957">
        <w:rPr>
          <w:b/>
          <w:bCs/>
          <w:snapToGrid w:val="0"/>
          <w:sz w:val="24"/>
          <w:szCs w:val="24"/>
        </w:rPr>
        <w:t>ly</w:t>
      </w:r>
      <w:r w:rsidRPr="0091374B">
        <w:rPr>
          <w:b/>
          <w:bCs/>
          <w:snapToGrid w:val="0"/>
          <w:sz w:val="24"/>
          <w:szCs w:val="24"/>
        </w:rPr>
        <w:t xml:space="preserve"> </w:t>
      </w:r>
      <w:r w:rsidR="00425957">
        <w:rPr>
          <w:b/>
          <w:bCs/>
          <w:snapToGrid w:val="0"/>
          <w:sz w:val="24"/>
          <w:szCs w:val="24"/>
        </w:rPr>
        <w:t>11</w:t>
      </w:r>
      <w:r w:rsidR="005076FD" w:rsidRPr="0091374B">
        <w:rPr>
          <w:b/>
          <w:bCs/>
          <w:snapToGrid w:val="0"/>
          <w:sz w:val="24"/>
          <w:szCs w:val="24"/>
        </w:rPr>
        <w:t>th</w:t>
      </w:r>
      <w:r w:rsidRPr="0091374B">
        <w:rPr>
          <w:b/>
          <w:bCs/>
          <w:snapToGrid w:val="0"/>
          <w:sz w:val="24"/>
          <w:szCs w:val="24"/>
        </w:rPr>
        <w:t xml:space="preserve">, </w:t>
      </w:r>
      <w:proofErr w:type="gramStart"/>
      <w:r w:rsidRPr="0091374B">
        <w:rPr>
          <w:b/>
          <w:bCs/>
          <w:snapToGrid w:val="0"/>
          <w:sz w:val="24"/>
          <w:szCs w:val="24"/>
        </w:rPr>
        <w:t>202</w:t>
      </w:r>
      <w:r w:rsidR="00FB462A" w:rsidRPr="0091374B">
        <w:rPr>
          <w:b/>
          <w:bCs/>
          <w:snapToGrid w:val="0"/>
          <w:sz w:val="24"/>
          <w:szCs w:val="24"/>
        </w:rPr>
        <w:t>4</w:t>
      </w:r>
      <w:proofErr w:type="gramEnd"/>
      <w:r w:rsidR="0091374B" w:rsidRPr="0091374B">
        <w:rPr>
          <w:b/>
          <w:bCs/>
          <w:snapToGrid w:val="0"/>
          <w:sz w:val="24"/>
          <w:szCs w:val="24"/>
        </w:rPr>
        <w:tab/>
      </w:r>
      <w:r w:rsidR="0091374B" w:rsidRPr="0091374B">
        <w:rPr>
          <w:b/>
          <w:bCs/>
          <w:snapToGrid w:val="0"/>
          <w:sz w:val="24"/>
          <w:szCs w:val="24"/>
        </w:rPr>
        <w:tab/>
      </w:r>
      <w:r w:rsidR="0091374B" w:rsidRPr="0091374B">
        <w:rPr>
          <w:b/>
          <w:bCs/>
          <w:snapToGrid w:val="0"/>
          <w:sz w:val="24"/>
          <w:szCs w:val="24"/>
        </w:rPr>
        <w:tab/>
      </w:r>
      <w:r w:rsidR="0091374B" w:rsidRPr="0091374B">
        <w:rPr>
          <w:b/>
          <w:bCs/>
          <w:snapToGrid w:val="0"/>
          <w:sz w:val="24"/>
          <w:szCs w:val="24"/>
        </w:rPr>
        <w:tab/>
      </w:r>
      <w:r w:rsidR="0091374B" w:rsidRPr="0091374B">
        <w:rPr>
          <w:b/>
          <w:bCs/>
          <w:snapToGrid w:val="0"/>
          <w:sz w:val="24"/>
          <w:szCs w:val="24"/>
        </w:rPr>
        <w:tab/>
      </w:r>
      <w:r w:rsidR="0091374B" w:rsidRPr="0091374B">
        <w:rPr>
          <w:b/>
          <w:bCs/>
          <w:snapToGrid w:val="0"/>
          <w:sz w:val="24"/>
          <w:szCs w:val="24"/>
        </w:rPr>
        <w:tab/>
      </w:r>
      <w:r w:rsidR="0091374B" w:rsidRPr="0091374B">
        <w:rPr>
          <w:b/>
          <w:bCs/>
          <w:snapToGrid w:val="0"/>
          <w:sz w:val="24"/>
          <w:szCs w:val="24"/>
        </w:rPr>
        <w:tab/>
      </w:r>
      <w:r w:rsidR="009A001C" w:rsidRPr="0091374B">
        <w:rPr>
          <w:b/>
          <w:bCs/>
          <w:snapToGrid w:val="0"/>
          <w:sz w:val="24"/>
          <w:szCs w:val="24"/>
        </w:rPr>
        <w:t>September</w:t>
      </w:r>
      <w:r w:rsidR="005151BA" w:rsidRPr="0091374B">
        <w:rPr>
          <w:b/>
          <w:bCs/>
          <w:snapToGrid w:val="0"/>
          <w:sz w:val="24"/>
          <w:szCs w:val="24"/>
        </w:rPr>
        <w:t xml:space="preserve"> 18th</w:t>
      </w:r>
      <w:r w:rsidR="009A001C" w:rsidRPr="0091374B">
        <w:rPr>
          <w:b/>
          <w:bCs/>
          <w:snapToGrid w:val="0"/>
          <w:sz w:val="24"/>
          <w:szCs w:val="24"/>
        </w:rPr>
        <w:t xml:space="preserve">, </w:t>
      </w:r>
      <w:r w:rsidR="00193F2A" w:rsidRPr="0091374B">
        <w:rPr>
          <w:b/>
          <w:bCs/>
          <w:snapToGrid w:val="0"/>
          <w:sz w:val="24"/>
          <w:szCs w:val="24"/>
        </w:rPr>
        <w:t>202</w:t>
      </w:r>
      <w:r w:rsidR="00FB462A" w:rsidRPr="0091374B">
        <w:rPr>
          <w:b/>
          <w:bCs/>
          <w:snapToGrid w:val="0"/>
          <w:sz w:val="24"/>
          <w:szCs w:val="24"/>
        </w:rPr>
        <w:t>4</w:t>
      </w:r>
    </w:p>
    <w:p w14:paraId="4325115D" w14:textId="0A4AC859" w:rsidR="00C87372" w:rsidRPr="0091374B" w:rsidRDefault="00EC06B3">
      <w:pPr>
        <w:widowControl w:val="0"/>
        <w:jc w:val="both"/>
        <w:rPr>
          <w:b/>
          <w:bCs/>
          <w:snapToGrid w:val="0"/>
          <w:sz w:val="24"/>
          <w:szCs w:val="24"/>
        </w:rPr>
      </w:pPr>
      <w:r w:rsidRPr="0091374B">
        <w:rPr>
          <w:b/>
          <w:bCs/>
          <w:snapToGrid w:val="0"/>
          <w:sz w:val="24"/>
          <w:szCs w:val="24"/>
        </w:rPr>
        <w:t xml:space="preserve"> </w:t>
      </w:r>
    </w:p>
    <w:p w14:paraId="219E8152" w14:textId="465A40E4" w:rsidR="0091374B" w:rsidRDefault="0091374B">
      <w:pPr>
        <w:widowControl w:val="0"/>
        <w:jc w:val="both"/>
        <w:rPr>
          <w:snapToGrid w:val="0"/>
          <w:sz w:val="24"/>
          <w:szCs w:val="24"/>
        </w:rPr>
      </w:pPr>
      <w:r>
        <w:rPr>
          <w:bCs/>
          <w:snapToGrid w:val="0"/>
          <w:sz w:val="24"/>
          <w:szCs w:val="24"/>
        </w:rPr>
        <w:t>2</w:t>
      </w:r>
      <w:r w:rsidRPr="0091374B">
        <w:rPr>
          <w:bCs/>
          <w:snapToGrid w:val="0"/>
          <w:sz w:val="24"/>
          <w:szCs w:val="24"/>
          <w:vertAlign w:val="superscript"/>
        </w:rPr>
        <w:t>nd</w:t>
      </w:r>
      <w:r>
        <w:rPr>
          <w:bCs/>
          <w:snapToGrid w:val="0"/>
          <w:sz w:val="24"/>
          <w:szCs w:val="24"/>
        </w:rPr>
        <w:t xml:space="preserve"> </w:t>
      </w:r>
      <w:r w:rsidRPr="0091374B">
        <w:rPr>
          <w:bCs/>
          <w:snapToGrid w:val="0"/>
          <w:sz w:val="24"/>
          <w:szCs w:val="24"/>
        </w:rPr>
        <w:t>Round of Funding (</w:t>
      </w:r>
      <w:r>
        <w:rPr>
          <w:bCs/>
          <w:snapToGrid w:val="0"/>
          <w:sz w:val="24"/>
          <w:szCs w:val="24"/>
        </w:rPr>
        <w:t xml:space="preserve">Remaining </w:t>
      </w:r>
      <w:r w:rsidRPr="0091374B">
        <w:rPr>
          <w:bCs/>
          <w:snapToGrid w:val="0"/>
          <w:sz w:val="24"/>
          <w:szCs w:val="24"/>
        </w:rPr>
        <w:t>50% of HOME-ARP Allocation)</w:t>
      </w:r>
    </w:p>
    <w:p w14:paraId="34AA6F49" w14:textId="18F2E65F" w:rsidR="009A001C" w:rsidRDefault="0091374B">
      <w:pPr>
        <w:widowControl w:val="0"/>
        <w:jc w:val="both"/>
        <w:rPr>
          <w:b/>
          <w:bCs/>
          <w:snapToGrid w:val="0"/>
          <w:sz w:val="24"/>
          <w:szCs w:val="24"/>
        </w:rPr>
      </w:pPr>
      <w:r w:rsidRPr="0091374B">
        <w:rPr>
          <w:b/>
          <w:bCs/>
          <w:snapToGrid w:val="0"/>
          <w:sz w:val="24"/>
          <w:szCs w:val="24"/>
        </w:rPr>
        <w:t>August</w:t>
      </w:r>
      <w:r w:rsidR="001E5AA2" w:rsidRPr="0091374B">
        <w:rPr>
          <w:b/>
          <w:bCs/>
          <w:snapToGrid w:val="0"/>
          <w:sz w:val="24"/>
          <w:szCs w:val="24"/>
        </w:rPr>
        <w:t xml:space="preserve"> </w:t>
      </w:r>
      <w:r w:rsidRPr="0091374B">
        <w:rPr>
          <w:b/>
          <w:bCs/>
          <w:snapToGrid w:val="0"/>
          <w:sz w:val="24"/>
          <w:szCs w:val="24"/>
        </w:rPr>
        <w:t>29</w:t>
      </w:r>
      <w:r w:rsidR="00A67D4F" w:rsidRPr="0091374B">
        <w:rPr>
          <w:b/>
          <w:bCs/>
          <w:snapToGrid w:val="0"/>
          <w:sz w:val="24"/>
          <w:szCs w:val="24"/>
        </w:rPr>
        <w:t>th</w:t>
      </w:r>
      <w:r w:rsidR="001E5AA2" w:rsidRPr="0091374B">
        <w:rPr>
          <w:b/>
          <w:bCs/>
          <w:snapToGrid w:val="0"/>
          <w:sz w:val="24"/>
          <w:szCs w:val="24"/>
        </w:rPr>
        <w:t xml:space="preserve">, </w:t>
      </w:r>
      <w:proofErr w:type="gramStart"/>
      <w:r w:rsidR="001E5AA2" w:rsidRPr="0091374B">
        <w:rPr>
          <w:b/>
          <w:bCs/>
          <w:snapToGrid w:val="0"/>
          <w:sz w:val="24"/>
          <w:szCs w:val="24"/>
        </w:rPr>
        <w:t>202</w:t>
      </w:r>
      <w:r w:rsidR="00FB462A" w:rsidRPr="0091374B">
        <w:rPr>
          <w:b/>
          <w:bCs/>
          <w:snapToGrid w:val="0"/>
          <w:sz w:val="24"/>
          <w:szCs w:val="24"/>
        </w:rPr>
        <w:t>4</w:t>
      </w:r>
      <w:proofErr w:type="gramEnd"/>
      <w:r w:rsidRPr="0091374B">
        <w:rPr>
          <w:b/>
          <w:bCs/>
          <w:snapToGrid w:val="0"/>
          <w:sz w:val="24"/>
          <w:szCs w:val="24"/>
        </w:rPr>
        <w:tab/>
      </w:r>
      <w:r w:rsidRPr="0091374B">
        <w:rPr>
          <w:b/>
          <w:bCs/>
          <w:snapToGrid w:val="0"/>
          <w:sz w:val="24"/>
          <w:szCs w:val="24"/>
        </w:rPr>
        <w:tab/>
      </w:r>
      <w:r w:rsidRPr="0091374B">
        <w:rPr>
          <w:b/>
          <w:bCs/>
          <w:snapToGrid w:val="0"/>
          <w:sz w:val="24"/>
          <w:szCs w:val="24"/>
        </w:rPr>
        <w:tab/>
      </w:r>
      <w:r w:rsidRPr="0091374B">
        <w:rPr>
          <w:b/>
          <w:bCs/>
          <w:snapToGrid w:val="0"/>
          <w:sz w:val="24"/>
          <w:szCs w:val="24"/>
        </w:rPr>
        <w:tab/>
      </w:r>
      <w:r w:rsidRPr="0091374B">
        <w:rPr>
          <w:b/>
          <w:bCs/>
          <w:snapToGrid w:val="0"/>
          <w:sz w:val="24"/>
          <w:szCs w:val="24"/>
        </w:rPr>
        <w:tab/>
      </w:r>
      <w:r w:rsidRPr="0091374B">
        <w:rPr>
          <w:b/>
          <w:bCs/>
          <w:snapToGrid w:val="0"/>
          <w:sz w:val="24"/>
          <w:szCs w:val="24"/>
        </w:rPr>
        <w:tab/>
      </w:r>
      <w:r w:rsidRPr="0091374B">
        <w:rPr>
          <w:b/>
          <w:bCs/>
          <w:snapToGrid w:val="0"/>
          <w:sz w:val="24"/>
          <w:szCs w:val="24"/>
        </w:rPr>
        <w:tab/>
      </w:r>
      <w:r w:rsidR="009A001C" w:rsidRPr="0091374B">
        <w:rPr>
          <w:b/>
          <w:bCs/>
          <w:snapToGrid w:val="0"/>
          <w:sz w:val="24"/>
          <w:szCs w:val="24"/>
        </w:rPr>
        <w:t>November</w:t>
      </w:r>
      <w:r w:rsidR="00A534AA" w:rsidRPr="0091374B">
        <w:rPr>
          <w:b/>
          <w:bCs/>
          <w:snapToGrid w:val="0"/>
          <w:sz w:val="24"/>
          <w:szCs w:val="24"/>
        </w:rPr>
        <w:t xml:space="preserve"> </w:t>
      </w:r>
      <w:r w:rsidR="005151BA" w:rsidRPr="0091374B">
        <w:rPr>
          <w:b/>
          <w:bCs/>
          <w:snapToGrid w:val="0"/>
          <w:sz w:val="24"/>
          <w:szCs w:val="24"/>
        </w:rPr>
        <w:t>20</w:t>
      </w:r>
      <w:r w:rsidR="005151BA" w:rsidRPr="0091374B">
        <w:rPr>
          <w:b/>
          <w:bCs/>
          <w:snapToGrid w:val="0"/>
          <w:sz w:val="24"/>
          <w:szCs w:val="24"/>
          <w:vertAlign w:val="superscript"/>
        </w:rPr>
        <w:t>th</w:t>
      </w:r>
      <w:r w:rsidR="005151BA" w:rsidRPr="0091374B">
        <w:rPr>
          <w:b/>
          <w:bCs/>
          <w:snapToGrid w:val="0"/>
          <w:sz w:val="24"/>
          <w:szCs w:val="24"/>
        </w:rPr>
        <w:t>,</w:t>
      </w:r>
      <w:r w:rsidR="009A001C" w:rsidRPr="0091374B">
        <w:rPr>
          <w:b/>
          <w:bCs/>
          <w:snapToGrid w:val="0"/>
          <w:sz w:val="24"/>
          <w:szCs w:val="24"/>
        </w:rPr>
        <w:t xml:space="preserve"> </w:t>
      </w:r>
      <w:r w:rsidR="00193F2A" w:rsidRPr="0091374B">
        <w:rPr>
          <w:b/>
          <w:bCs/>
          <w:snapToGrid w:val="0"/>
          <w:sz w:val="24"/>
          <w:szCs w:val="24"/>
        </w:rPr>
        <w:t>202</w:t>
      </w:r>
      <w:r w:rsidR="00FB462A" w:rsidRPr="0091374B">
        <w:rPr>
          <w:b/>
          <w:bCs/>
          <w:snapToGrid w:val="0"/>
          <w:sz w:val="24"/>
          <w:szCs w:val="24"/>
        </w:rPr>
        <w:t>4</w:t>
      </w:r>
    </w:p>
    <w:p w14:paraId="796B1E4E" w14:textId="77777777" w:rsidR="00CF38AC" w:rsidRPr="0091374B" w:rsidRDefault="00CF38AC">
      <w:pPr>
        <w:widowControl w:val="0"/>
        <w:jc w:val="both"/>
        <w:rPr>
          <w:b/>
          <w:bCs/>
          <w:snapToGrid w:val="0"/>
          <w:sz w:val="24"/>
          <w:szCs w:val="24"/>
        </w:rPr>
      </w:pPr>
    </w:p>
    <w:p w14:paraId="300F4F6F" w14:textId="71533ADE" w:rsidR="0091374B" w:rsidRDefault="0091374B">
      <w:pPr>
        <w:widowControl w:val="0"/>
        <w:jc w:val="both"/>
        <w:rPr>
          <w:snapToGrid w:val="0"/>
          <w:sz w:val="24"/>
          <w:szCs w:val="24"/>
        </w:rPr>
      </w:pPr>
      <w:r>
        <w:rPr>
          <w:bCs/>
          <w:snapToGrid w:val="0"/>
          <w:sz w:val="24"/>
          <w:szCs w:val="24"/>
        </w:rPr>
        <w:t>3</w:t>
      </w:r>
      <w:r w:rsidRPr="0091374B">
        <w:rPr>
          <w:bCs/>
          <w:snapToGrid w:val="0"/>
          <w:sz w:val="24"/>
          <w:szCs w:val="24"/>
          <w:vertAlign w:val="superscript"/>
        </w:rPr>
        <w:t>rd</w:t>
      </w:r>
      <w:r>
        <w:rPr>
          <w:bCs/>
          <w:snapToGrid w:val="0"/>
          <w:sz w:val="24"/>
          <w:szCs w:val="24"/>
        </w:rPr>
        <w:t xml:space="preserve"> </w:t>
      </w:r>
      <w:r w:rsidRPr="0091374B">
        <w:rPr>
          <w:bCs/>
          <w:snapToGrid w:val="0"/>
          <w:sz w:val="24"/>
          <w:szCs w:val="24"/>
        </w:rPr>
        <w:t>Round of Funding (</w:t>
      </w:r>
      <w:r>
        <w:rPr>
          <w:bCs/>
          <w:snapToGrid w:val="0"/>
          <w:sz w:val="24"/>
          <w:szCs w:val="24"/>
        </w:rPr>
        <w:t xml:space="preserve">Any Remaining </w:t>
      </w:r>
      <w:r w:rsidRPr="0091374B">
        <w:rPr>
          <w:bCs/>
          <w:snapToGrid w:val="0"/>
          <w:sz w:val="24"/>
          <w:szCs w:val="24"/>
        </w:rPr>
        <w:t xml:space="preserve">HOME-ARP </w:t>
      </w:r>
      <w:r>
        <w:rPr>
          <w:bCs/>
          <w:snapToGrid w:val="0"/>
          <w:sz w:val="24"/>
          <w:szCs w:val="24"/>
        </w:rPr>
        <w:t>Funds</w:t>
      </w:r>
      <w:r w:rsidRPr="0091374B">
        <w:rPr>
          <w:bCs/>
          <w:snapToGrid w:val="0"/>
          <w:sz w:val="24"/>
          <w:szCs w:val="24"/>
        </w:rPr>
        <w:t>)</w:t>
      </w:r>
      <w:r w:rsidR="009A001C" w:rsidRPr="004F69F7">
        <w:rPr>
          <w:snapToGrid w:val="0"/>
          <w:sz w:val="24"/>
          <w:szCs w:val="24"/>
        </w:rPr>
        <w:tab/>
      </w:r>
    </w:p>
    <w:p w14:paraId="097C1C17" w14:textId="4D2EF272" w:rsidR="009A001C" w:rsidRPr="00CF38AC" w:rsidRDefault="001E5AA2" w:rsidP="00CF38AC">
      <w:pPr>
        <w:widowControl w:val="0"/>
        <w:ind w:right="-540"/>
        <w:rPr>
          <w:b/>
          <w:bCs/>
          <w:snapToGrid w:val="0"/>
          <w:sz w:val="24"/>
          <w:szCs w:val="24"/>
        </w:rPr>
      </w:pPr>
      <w:r w:rsidRPr="00CF38AC">
        <w:rPr>
          <w:b/>
          <w:bCs/>
          <w:snapToGrid w:val="0"/>
          <w:sz w:val="24"/>
          <w:szCs w:val="24"/>
        </w:rPr>
        <w:t>November</w:t>
      </w:r>
      <w:r w:rsidR="005151BA" w:rsidRPr="00CF38AC">
        <w:rPr>
          <w:b/>
          <w:bCs/>
          <w:snapToGrid w:val="0"/>
          <w:sz w:val="24"/>
          <w:szCs w:val="24"/>
        </w:rPr>
        <w:t xml:space="preserve"> </w:t>
      </w:r>
      <w:r w:rsidR="00CA79E4" w:rsidRPr="00CF38AC">
        <w:rPr>
          <w:b/>
          <w:bCs/>
          <w:snapToGrid w:val="0"/>
          <w:sz w:val="24"/>
          <w:szCs w:val="24"/>
        </w:rPr>
        <w:t>15th</w:t>
      </w:r>
      <w:r w:rsidRPr="00CF38AC">
        <w:rPr>
          <w:b/>
          <w:bCs/>
          <w:snapToGrid w:val="0"/>
          <w:sz w:val="24"/>
          <w:szCs w:val="24"/>
        </w:rPr>
        <w:t xml:space="preserve">, </w:t>
      </w:r>
      <w:proofErr w:type="gramStart"/>
      <w:r w:rsidRPr="00CF38AC">
        <w:rPr>
          <w:b/>
          <w:bCs/>
          <w:snapToGrid w:val="0"/>
          <w:sz w:val="24"/>
          <w:szCs w:val="24"/>
        </w:rPr>
        <w:t>202</w:t>
      </w:r>
      <w:r w:rsidR="00FB462A" w:rsidRPr="00CF38AC">
        <w:rPr>
          <w:b/>
          <w:bCs/>
          <w:snapToGrid w:val="0"/>
          <w:sz w:val="24"/>
          <w:szCs w:val="24"/>
        </w:rPr>
        <w:t>4</w:t>
      </w:r>
      <w:proofErr w:type="gramEnd"/>
      <w:r w:rsidR="0091374B" w:rsidRPr="00CF38AC">
        <w:rPr>
          <w:b/>
          <w:bCs/>
          <w:snapToGrid w:val="0"/>
          <w:sz w:val="24"/>
          <w:szCs w:val="24"/>
        </w:rPr>
        <w:tab/>
      </w:r>
      <w:r w:rsidR="0091374B" w:rsidRPr="00CF38AC">
        <w:rPr>
          <w:b/>
          <w:bCs/>
          <w:snapToGrid w:val="0"/>
          <w:sz w:val="24"/>
          <w:szCs w:val="24"/>
        </w:rPr>
        <w:tab/>
      </w:r>
      <w:r w:rsidR="0091374B" w:rsidRPr="00CF38AC">
        <w:rPr>
          <w:b/>
          <w:bCs/>
          <w:snapToGrid w:val="0"/>
          <w:sz w:val="24"/>
          <w:szCs w:val="24"/>
        </w:rPr>
        <w:tab/>
      </w:r>
      <w:r w:rsidR="0091374B" w:rsidRPr="00CF38AC">
        <w:rPr>
          <w:b/>
          <w:bCs/>
          <w:snapToGrid w:val="0"/>
          <w:sz w:val="24"/>
          <w:szCs w:val="24"/>
        </w:rPr>
        <w:tab/>
      </w:r>
      <w:r w:rsidR="0091374B" w:rsidRPr="00CF38AC">
        <w:rPr>
          <w:b/>
          <w:bCs/>
          <w:snapToGrid w:val="0"/>
          <w:sz w:val="24"/>
          <w:szCs w:val="24"/>
        </w:rPr>
        <w:tab/>
      </w:r>
      <w:r w:rsidR="0091374B" w:rsidRPr="00CF38AC">
        <w:rPr>
          <w:b/>
          <w:bCs/>
          <w:snapToGrid w:val="0"/>
          <w:sz w:val="24"/>
          <w:szCs w:val="24"/>
        </w:rPr>
        <w:tab/>
      </w:r>
      <w:r w:rsidR="009A001C" w:rsidRPr="00CF38AC">
        <w:rPr>
          <w:b/>
          <w:bCs/>
          <w:snapToGrid w:val="0"/>
          <w:sz w:val="24"/>
          <w:szCs w:val="24"/>
        </w:rPr>
        <w:t>January</w:t>
      </w:r>
      <w:r w:rsidR="000401AF" w:rsidRPr="00CF38AC">
        <w:rPr>
          <w:b/>
          <w:bCs/>
          <w:snapToGrid w:val="0"/>
          <w:sz w:val="24"/>
          <w:szCs w:val="24"/>
        </w:rPr>
        <w:t>,</w:t>
      </w:r>
      <w:r w:rsidR="00CF38AC">
        <w:rPr>
          <w:b/>
          <w:bCs/>
          <w:snapToGrid w:val="0"/>
          <w:sz w:val="24"/>
          <w:szCs w:val="24"/>
        </w:rPr>
        <w:t xml:space="preserve"> </w:t>
      </w:r>
      <w:r w:rsidR="00193F2A" w:rsidRPr="00CF38AC">
        <w:rPr>
          <w:b/>
          <w:bCs/>
          <w:snapToGrid w:val="0"/>
          <w:sz w:val="24"/>
          <w:szCs w:val="24"/>
        </w:rPr>
        <w:t>202</w:t>
      </w:r>
      <w:r w:rsidR="00FB462A" w:rsidRPr="00CF38AC">
        <w:rPr>
          <w:b/>
          <w:bCs/>
          <w:snapToGrid w:val="0"/>
          <w:sz w:val="24"/>
          <w:szCs w:val="24"/>
        </w:rPr>
        <w:t>5</w:t>
      </w:r>
      <w:r w:rsidR="00CF38AC">
        <w:rPr>
          <w:b/>
          <w:bCs/>
          <w:snapToGrid w:val="0"/>
          <w:sz w:val="24"/>
          <w:szCs w:val="24"/>
        </w:rPr>
        <w:t xml:space="preserve"> </w:t>
      </w:r>
      <w:r w:rsidR="009A001C" w:rsidRPr="00CF38AC">
        <w:rPr>
          <w:b/>
          <w:bCs/>
          <w:snapToGrid w:val="0"/>
          <w:sz w:val="24"/>
          <w:szCs w:val="24"/>
        </w:rPr>
        <w:t>(Exact</w:t>
      </w:r>
      <w:r w:rsidR="00CF38AC" w:rsidRPr="00CF38AC">
        <w:rPr>
          <w:b/>
          <w:bCs/>
          <w:snapToGrid w:val="0"/>
          <w:sz w:val="24"/>
          <w:szCs w:val="24"/>
        </w:rPr>
        <w:t xml:space="preserve"> </w:t>
      </w:r>
      <w:r w:rsidR="009A001C" w:rsidRPr="00CF38AC">
        <w:rPr>
          <w:b/>
          <w:bCs/>
          <w:snapToGrid w:val="0"/>
          <w:sz w:val="24"/>
          <w:szCs w:val="24"/>
        </w:rPr>
        <w:t>date</w:t>
      </w:r>
      <w:r w:rsidR="00CF38AC" w:rsidRPr="00CF38AC">
        <w:rPr>
          <w:b/>
          <w:bCs/>
          <w:snapToGrid w:val="0"/>
          <w:sz w:val="24"/>
          <w:szCs w:val="24"/>
        </w:rPr>
        <w:t xml:space="preserve"> TBD)</w:t>
      </w:r>
    </w:p>
    <w:p w14:paraId="0FFF847E" w14:textId="284676A7" w:rsidR="005076FD" w:rsidRDefault="005076FD" w:rsidP="005076FD">
      <w:pPr>
        <w:widowControl w:val="0"/>
        <w:tabs>
          <w:tab w:val="left" w:pos="0"/>
        </w:tabs>
        <w:jc w:val="both"/>
        <w:rPr>
          <w:snapToGrid w:val="0"/>
          <w:sz w:val="24"/>
          <w:szCs w:val="24"/>
        </w:rPr>
      </w:pPr>
      <w:r>
        <w:rPr>
          <w:snapToGrid w:val="0"/>
          <w:sz w:val="24"/>
          <w:szCs w:val="24"/>
        </w:rPr>
        <w:tab/>
      </w:r>
    </w:p>
    <w:p w14:paraId="2F90C22E" w14:textId="77777777" w:rsidR="009A001C" w:rsidRPr="00CD34DB" w:rsidRDefault="00A36B01">
      <w:pPr>
        <w:pStyle w:val="Heading1"/>
        <w:spacing w:before="0" w:after="0"/>
        <w:rPr>
          <w:bCs/>
          <w:kern w:val="0"/>
        </w:rPr>
      </w:pPr>
      <w:bookmarkStart w:id="101" w:name="_Toc854673"/>
      <w:bookmarkStart w:id="102" w:name="_Toc855913"/>
      <w:bookmarkStart w:id="103" w:name="_Toc856568"/>
      <w:bookmarkStart w:id="104" w:name="_Toc856860"/>
      <w:bookmarkStart w:id="105" w:name="_Toc166326595"/>
      <w:r w:rsidRPr="007D43E9">
        <w:t>Application</w:t>
      </w:r>
      <w:r w:rsidR="009A001C" w:rsidRPr="007D43E9">
        <w:t>: Board Consideration</w:t>
      </w:r>
      <w:bookmarkEnd w:id="101"/>
      <w:bookmarkEnd w:id="102"/>
      <w:bookmarkEnd w:id="103"/>
      <w:bookmarkEnd w:id="104"/>
      <w:bookmarkEnd w:id="105"/>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w:t>
      </w:r>
      <w:proofErr w:type="gramStart"/>
      <w:r w:rsidRPr="00CD34DB">
        <w:rPr>
          <w:snapToGrid w:val="0"/>
          <w:sz w:val="24"/>
          <w:szCs w:val="24"/>
        </w:rPr>
        <w:t>times</w:t>
      </w:r>
      <w:proofErr w:type="gramEnd"/>
      <w:r w:rsidRPr="00CD34DB">
        <w:rPr>
          <w:snapToGrid w:val="0"/>
          <w:sz w:val="24"/>
          <w:szCs w:val="24"/>
        </w:rPr>
        <w:t xml:space="preserve"> and locations.</w:t>
      </w:r>
    </w:p>
    <w:p w14:paraId="6A25C91B" w14:textId="77777777" w:rsidR="009A001C" w:rsidRPr="00CD34DB" w:rsidRDefault="009A001C">
      <w:pPr>
        <w:tabs>
          <w:tab w:val="left" w:pos="-1440"/>
        </w:tabs>
        <w:jc w:val="both"/>
        <w:rPr>
          <w:b/>
          <w:snapToGrid w:val="0"/>
          <w:sz w:val="24"/>
          <w:szCs w:val="24"/>
        </w:rPr>
      </w:pPr>
    </w:p>
    <w:p w14:paraId="46A10E8A" w14:textId="77777777"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evidence and argument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21C381C3"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w:t>
      </w:r>
      <w:r w:rsidR="00E029E5">
        <w:rPr>
          <w:sz w:val="24"/>
          <w:szCs w:val="24"/>
        </w:rPr>
        <w:t>an</w:t>
      </w:r>
      <w:r w:rsidRPr="00CD34DB">
        <w:rPr>
          <w:sz w:val="24"/>
          <w:szCs w:val="24"/>
        </w:rPr>
        <w:t xml:space="preserve">d the </w:t>
      </w:r>
      <w:r w:rsidR="00760F5F">
        <w:rPr>
          <w:sz w:val="24"/>
          <w:szCs w:val="24"/>
        </w:rPr>
        <w:t>2024</w:t>
      </w:r>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w:t>
      </w:r>
      <w:r w:rsidRPr="00CD34DB">
        <w:rPr>
          <w:sz w:val="24"/>
          <w:szCs w:val="24"/>
        </w:rPr>
        <w:lastRenderedPageBreak/>
        <w:t xml:space="preserve">Act, 75 O.S., Sections 309, </w:t>
      </w:r>
      <w:r w:rsidRPr="00CD34DB">
        <w:rPr>
          <w:i/>
          <w:sz w:val="24"/>
          <w:szCs w:val="24"/>
        </w:rPr>
        <w:t>et seq</w:t>
      </w:r>
      <w:r w:rsidRPr="00CD34DB">
        <w:rPr>
          <w:sz w:val="24"/>
          <w:szCs w:val="24"/>
        </w:rPr>
        <w:t xml:space="preserve">. (the “OAPA”) will be followed.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55DFD697" w:rsidR="009A001C" w:rsidRPr="00CD34DB" w:rsidRDefault="009A001C">
      <w:pPr>
        <w:jc w:val="both"/>
        <w:rPr>
          <w:sz w:val="24"/>
          <w:szCs w:val="24"/>
        </w:rPr>
      </w:pPr>
      <w:r w:rsidRPr="00CD34DB">
        <w:rPr>
          <w:sz w:val="24"/>
          <w:szCs w:val="24"/>
        </w:rPr>
        <w:t xml:space="preserve">Neither an </w:t>
      </w:r>
      <w:r w:rsidR="00CF4051" w:rsidRPr="00CD34DB">
        <w:rPr>
          <w:sz w:val="24"/>
          <w:szCs w:val="24"/>
        </w:rPr>
        <w:t>Applicant</w:t>
      </w:r>
      <w:r w:rsidRPr="00CD34DB">
        <w:rPr>
          <w:sz w:val="24"/>
          <w:szCs w:val="24"/>
        </w:rPr>
        <w:t xml:space="preserve"> nor members of the public shall communicate, directly or indirectly, with the Trustees regarding an </w:t>
      </w:r>
      <w:r w:rsidR="00A36B01" w:rsidRPr="00CD34DB">
        <w:rPr>
          <w:sz w:val="24"/>
          <w:szCs w:val="24"/>
        </w:rPr>
        <w:t>Application</w:t>
      </w:r>
      <w:r w:rsidRPr="00CD34DB">
        <w:rPr>
          <w:sz w:val="24"/>
          <w:szCs w:val="24"/>
        </w:rPr>
        <w:t xml:space="preserve"> under consideration by OHFA (except upon notice and opportunity for all parties to participate</w:t>
      </w:r>
      <w:r w:rsidR="00E029E5">
        <w:rPr>
          <w:sz w:val="24"/>
          <w:szCs w:val="24"/>
        </w:rPr>
        <w:t>).</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1E03D88E" w:rsidR="000A3723" w:rsidRPr="005F27FE" w:rsidRDefault="000A3723" w:rsidP="000A3723">
      <w:pPr>
        <w:jc w:val="both"/>
        <w:rPr>
          <w:sz w:val="24"/>
          <w:szCs w:val="24"/>
        </w:rPr>
      </w:pPr>
      <w:r w:rsidRPr="005F27FE">
        <w:rPr>
          <w:sz w:val="24"/>
          <w:szCs w:val="24"/>
        </w:rPr>
        <w:t>OHFA’s Board of Trustees makes the final decisions regarding awards of HOME</w:t>
      </w:r>
      <w:r w:rsidR="00E029E5">
        <w:rPr>
          <w:sz w:val="24"/>
          <w:szCs w:val="24"/>
        </w:rPr>
        <w:t>-ARP</w:t>
      </w:r>
      <w:r w:rsidRPr="005F27FE">
        <w:rPr>
          <w:sz w:val="24"/>
          <w:szCs w:val="24"/>
        </w:rPr>
        <w:t xml:space="preserve"> Program funds.  </w:t>
      </w:r>
      <w:r w:rsidRPr="00D76DC4">
        <w:rPr>
          <w:sz w:val="24"/>
          <w:szCs w:val="24"/>
        </w:rPr>
        <w:t xml:space="preserve">Therefore, appeals </w:t>
      </w:r>
      <w:proofErr w:type="gramStart"/>
      <w:r w:rsidRPr="00D76DC4">
        <w:rPr>
          <w:sz w:val="24"/>
          <w:szCs w:val="24"/>
        </w:rPr>
        <w:t>of</w:t>
      </w:r>
      <w:proofErr w:type="gramEnd"/>
      <w:r w:rsidRPr="00D76DC4">
        <w:rPr>
          <w:sz w:val="24"/>
          <w:szCs w:val="24"/>
        </w:rPr>
        <w:t xml:space="preserve"> the funding recommendations of OHFA Staff must be made at the Board of Trustees meeting at which the applications are considered.  Appeals cannot introduce new documentation that was not included with the original application for funds.</w:t>
      </w:r>
    </w:p>
    <w:p w14:paraId="28E13531" w14:textId="77777777" w:rsidR="00C937C0" w:rsidRPr="00CD34DB" w:rsidRDefault="009A001C" w:rsidP="00D437FA">
      <w:pPr>
        <w:jc w:val="both"/>
        <w:rPr>
          <w:sz w:val="24"/>
          <w:szCs w:val="24"/>
        </w:rPr>
      </w:pPr>
      <w:r w:rsidRPr="00CD34DB">
        <w:rPr>
          <w:sz w:val="24"/>
          <w:szCs w:val="24"/>
        </w:rPr>
        <w:t xml:space="preserve"> </w:t>
      </w:r>
    </w:p>
    <w:p w14:paraId="62C25FFB" w14:textId="1F5B7837" w:rsidR="009A001C" w:rsidRPr="00CD34DB" w:rsidRDefault="00A36B01">
      <w:pPr>
        <w:pStyle w:val="Heading1"/>
        <w:spacing w:before="0" w:after="0"/>
      </w:pPr>
      <w:bookmarkStart w:id="106" w:name="_Toc854674"/>
      <w:bookmarkStart w:id="107" w:name="_Toc855914"/>
      <w:bookmarkStart w:id="108" w:name="_Toc856569"/>
      <w:bookmarkStart w:id="109" w:name="_Toc856861"/>
      <w:bookmarkStart w:id="110" w:name="_Toc166326596"/>
      <w:r w:rsidRPr="00CD34DB">
        <w:t>Application</w:t>
      </w:r>
      <w:r w:rsidR="009A001C" w:rsidRPr="00CD34DB">
        <w:t xml:space="preserve"> Format</w:t>
      </w:r>
      <w:bookmarkEnd w:id="106"/>
      <w:bookmarkEnd w:id="107"/>
      <w:bookmarkEnd w:id="108"/>
      <w:bookmarkEnd w:id="109"/>
      <w:r w:rsidR="00E029E5">
        <w:t xml:space="preserve"> &amp; Submission</w:t>
      </w:r>
      <w:bookmarkEnd w:id="110"/>
      <w:r w:rsidR="00DC2A75">
        <w:t xml:space="preserve"> </w:t>
      </w:r>
      <w:r w:rsidR="009A001C" w:rsidRPr="00CD34DB">
        <w:t xml:space="preserve"> </w:t>
      </w:r>
    </w:p>
    <w:p w14:paraId="55E90F73" w14:textId="77777777" w:rsidR="00867EA4" w:rsidRPr="00CD34DB" w:rsidRDefault="00867EA4">
      <w:pPr>
        <w:widowControl w:val="0"/>
        <w:jc w:val="both"/>
        <w:rPr>
          <w:snapToGrid w:val="0"/>
          <w:sz w:val="24"/>
          <w:szCs w:val="24"/>
        </w:rPr>
      </w:pPr>
    </w:p>
    <w:p w14:paraId="264082A4" w14:textId="77777777" w:rsidR="00E029E5" w:rsidRPr="00E029E5"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p>
    <w:p w14:paraId="57609646" w14:textId="77777777" w:rsidR="00E029E5" w:rsidRPr="00E029E5" w:rsidRDefault="00E029E5" w:rsidP="00E029E5">
      <w:pPr>
        <w:widowControl w:val="0"/>
        <w:ind w:left="720"/>
        <w:jc w:val="both"/>
        <w:rPr>
          <w:snapToGrid w:val="0"/>
          <w:sz w:val="24"/>
          <w:szCs w:val="24"/>
          <w:u w:val="single"/>
        </w:rPr>
      </w:pPr>
    </w:p>
    <w:p w14:paraId="6902A4DD" w14:textId="13E08434" w:rsidR="00A06B40" w:rsidRPr="00A06B40" w:rsidRDefault="00E029E5" w:rsidP="00425957">
      <w:pPr>
        <w:widowControl w:val="0"/>
        <w:numPr>
          <w:ilvl w:val="0"/>
          <w:numId w:val="41"/>
        </w:numPr>
        <w:jc w:val="both"/>
        <w:rPr>
          <w:snapToGrid w:val="0"/>
          <w:sz w:val="24"/>
          <w:szCs w:val="24"/>
          <w:u w:val="single"/>
        </w:rPr>
      </w:pPr>
      <w:r w:rsidRPr="00CD34DB">
        <w:rPr>
          <w:b/>
          <w:snapToGrid w:val="0"/>
          <w:sz w:val="24"/>
          <w:szCs w:val="24"/>
        </w:rPr>
        <w:t xml:space="preserve">All information to be considered with an </w:t>
      </w:r>
      <w:proofErr w:type="gramStart"/>
      <w:r w:rsidRPr="00CD34DB">
        <w:rPr>
          <w:b/>
          <w:snapToGrid w:val="0"/>
          <w:sz w:val="24"/>
          <w:szCs w:val="24"/>
        </w:rPr>
        <w:t>Application</w:t>
      </w:r>
      <w:proofErr w:type="gramEnd"/>
      <w:r w:rsidRPr="00CD34DB">
        <w:rPr>
          <w:b/>
          <w:snapToGrid w:val="0"/>
          <w:sz w:val="24"/>
          <w:szCs w:val="24"/>
        </w:rPr>
        <w:t xml:space="preserve"> must be received by the deadline.</w:t>
      </w:r>
      <w:r w:rsidR="00A06B40" w:rsidRPr="00CD34DB">
        <w:t xml:space="preserve">  </w:t>
      </w:r>
    </w:p>
    <w:p w14:paraId="114267B6" w14:textId="77777777" w:rsidR="00A06B40" w:rsidRPr="00AF125A" w:rsidRDefault="00A06B40" w:rsidP="00425957">
      <w:pPr>
        <w:jc w:val="both"/>
        <w:rPr>
          <w:color w:val="000000" w:themeColor="text1"/>
          <w:sz w:val="24"/>
          <w:szCs w:val="24"/>
        </w:rPr>
      </w:pPr>
    </w:p>
    <w:p w14:paraId="3B917321" w14:textId="1D8385D0" w:rsidR="00A06B40" w:rsidRPr="00A06B40" w:rsidRDefault="00A06B40" w:rsidP="00425957">
      <w:pPr>
        <w:pStyle w:val="ListParagraph"/>
        <w:numPr>
          <w:ilvl w:val="0"/>
          <w:numId w:val="41"/>
        </w:numPr>
        <w:jc w:val="both"/>
        <w:rPr>
          <w:b/>
          <w:color w:val="FF0000"/>
          <w:kern w:val="28"/>
          <w:sz w:val="24"/>
          <w:szCs w:val="24"/>
        </w:rPr>
      </w:pPr>
      <w:r w:rsidRPr="00AF125A">
        <w:rPr>
          <w:b/>
          <w:color w:val="000000" w:themeColor="text1"/>
          <w:kern w:val="28"/>
          <w:sz w:val="24"/>
          <w:szCs w:val="24"/>
        </w:rPr>
        <w:t xml:space="preserve">OHFA is not responsible for any </w:t>
      </w:r>
      <w:r w:rsidR="00425957">
        <w:rPr>
          <w:b/>
          <w:color w:val="000000" w:themeColor="text1"/>
          <w:kern w:val="28"/>
          <w:sz w:val="24"/>
          <w:szCs w:val="24"/>
        </w:rPr>
        <w:t>i</w:t>
      </w:r>
      <w:r w:rsidRPr="00AF125A">
        <w:rPr>
          <w:b/>
          <w:color w:val="000000" w:themeColor="text1"/>
          <w:kern w:val="28"/>
          <w:sz w:val="24"/>
          <w:szCs w:val="24"/>
        </w:rPr>
        <w:t xml:space="preserve">nternet, computer, and uploading, etc. type of </w:t>
      </w:r>
      <w:r w:rsidRPr="00A06B40">
        <w:rPr>
          <w:b/>
          <w:kern w:val="28"/>
          <w:sz w:val="24"/>
          <w:szCs w:val="24"/>
        </w:rPr>
        <w:t xml:space="preserve">issues.  Applicants are advised to upload electronic Application files before the deadline.  Your Dropbox Application link will expire on the </w:t>
      </w:r>
      <w:r w:rsidR="00425957">
        <w:rPr>
          <w:b/>
          <w:kern w:val="28"/>
          <w:sz w:val="24"/>
          <w:szCs w:val="24"/>
        </w:rPr>
        <w:t xml:space="preserve">application </w:t>
      </w:r>
      <w:r w:rsidRPr="00A06B40">
        <w:rPr>
          <w:b/>
          <w:kern w:val="28"/>
          <w:sz w:val="24"/>
          <w:szCs w:val="24"/>
        </w:rPr>
        <w:t>due date at 3:00 p.m. Central time</w:t>
      </w:r>
      <w:r w:rsidR="00425957">
        <w:rPr>
          <w:b/>
          <w:kern w:val="28"/>
          <w:sz w:val="24"/>
          <w:szCs w:val="24"/>
        </w:rPr>
        <w:t>.</w:t>
      </w:r>
      <w:r w:rsidRPr="00A06B40">
        <w:rPr>
          <w:b/>
          <w:kern w:val="28"/>
          <w:sz w:val="24"/>
          <w:szCs w:val="24"/>
        </w:rPr>
        <w:t xml:space="preserve"> Application</w:t>
      </w:r>
      <w:r w:rsidR="00425957">
        <w:rPr>
          <w:b/>
          <w:kern w:val="28"/>
          <w:sz w:val="24"/>
          <w:szCs w:val="24"/>
        </w:rPr>
        <w:t>s</w:t>
      </w:r>
      <w:r w:rsidRPr="00A06B40">
        <w:rPr>
          <w:b/>
          <w:kern w:val="28"/>
          <w:sz w:val="24"/>
          <w:szCs w:val="24"/>
        </w:rPr>
        <w:t xml:space="preserve"> cannot be submitted after the deadline.</w:t>
      </w:r>
    </w:p>
    <w:p w14:paraId="55FA93CD" w14:textId="77777777" w:rsidR="00A06B40" w:rsidRPr="00A06B40" w:rsidRDefault="00A06B40" w:rsidP="00425957">
      <w:pPr>
        <w:pStyle w:val="ListParagraph"/>
        <w:jc w:val="both"/>
        <w:rPr>
          <w:color w:val="FF0000"/>
          <w:kern w:val="28"/>
          <w:sz w:val="24"/>
          <w:szCs w:val="24"/>
        </w:rPr>
      </w:pPr>
    </w:p>
    <w:p w14:paraId="0904FF03" w14:textId="1B6AC2D6" w:rsidR="00A06B40" w:rsidRPr="00A06B40" w:rsidRDefault="00A06B40" w:rsidP="00425957">
      <w:pPr>
        <w:pStyle w:val="ListParagraph"/>
        <w:numPr>
          <w:ilvl w:val="0"/>
          <w:numId w:val="41"/>
        </w:numPr>
        <w:jc w:val="both"/>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The assigned folder name will be the “Name of Applicant-Activity-City” (Activity means Rental</w:t>
      </w:r>
      <w:r w:rsidR="006C38E9">
        <w:rPr>
          <w:kern w:val="28"/>
          <w:sz w:val="24"/>
          <w:szCs w:val="24"/>
        </w:rPr>
        <w:t>/NCS</w:t>
      </w:r>
      <w:r w:rsidRPr="00A06B40">
        <w:rPr>
          <w:kern w:val="28"/>
          <w:sz w:val="24"/>
          <w:szCs w:val="24"/>
        </w:rPr>
        <w:t xml:space="preserve"> etc.).  Provide this information in your request.    </w:t>
      </w:r>
    </w:p>
    <w:p w14:paraId="1FB7B9E8" w14:textId="77777777" w:rsidR="00A06B40" w:rsidRPr="00A06B40" w:rsidRDefault="00A06B40" w:rsidP="00425957">
      <w:pPr>
        <w:pStyle w:val="ListParagraph"/>
        <w:jc w:val="both"/>
        <w:rPr>
          <w:kern w:val="28"/>
          <w:sz w:val="24"/>
          <w:szCs w:val="24"/>
        </w:rPr>
      </w:pPr>
    </w:p>
    <w:p w14:paraId="6C5B35F7" w14:textId="76EDCD7F" w:rsidR="00DC2A75" w:rsidRDefault="00A06B40" w:rsidP="00425957">
      <w:pPr>
        <w:pStyle w:val="ListParagraph"/>
        <w:numPr>
          <w:ilvl w:val="0"/>
          <w:numId w:val="41"/>
        </w:numPr>
        <w:jc w:val="both"/>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6663CC60" w14:textId="5B79D7DE" w:rsidR="00A06B40" w:rsidRPr="00DC2A75" w:rsidRDefault="00A06B40" w:rsidP="00425957">
      <w:pPr>
        <w:jc w:val="both"/>
        <w:rPr>
          <w:kern w:val="28"/>
          <w:sz w:val="24"/>
          <w:szCs w:val="24"/>
        </w:rPr>
      </w:pPr>
      <w:r w:rsidRPr="00DC2A75">
        <w:rPr>
          <w:kern w:val="28"/>
          <w:sz w:val="24"/>
          <w:szCs w:val="24"/>
        </w:rPr>
        <w:t xml:space="preserve"> </w:t>
      </w:r>
    </w:p>
    <w:p w14:paraId="1DA46993" w14:textId="77777777" w:rsidR="00A06B40" w:rsidRPr="00A06B40" w:rsidRDefault="00A06B40" w:rsidP="00425957">
      <w:pPr>
        <w:pStyle w:val="ListParagraph"/>
        <w:numPr>
          <w:ilvl w:val="0"/>
          <w:numId w:val="41"/>
        </w:numPr>
        <w:jc w:val="both"/>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425957">
      <w:pPr>
        <w:pStyle w:val="ListParagraph"/>
        <w:jc w:val="both"/>
        <w:rPr>
          <w:kern w:val="28"/>
          <w:sz w:val="24"/>
          <w:szCs w:val="24"/>
        </w:rPr>
      </w:pPr>
    </w:p>
    <w:p w14:paraId="20C960F5" w14:textId="77777777" w:rsidR="00A06B40" w:rsidRPr="00A06B40" w:rsidRDefault="00A06B40" w:rsidP="00425957">
      <w:pPr>
        <w:pStyle w:val="ListParagraph"/>
        <w:numPr>
          <w:ilvl w:val="0"/>
          <w:numId w:val="41"/>
        </w:numPr>
        <w:jc w:val="both"/>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425957">
      <w:pPr>
        <w:pStyle w:val="ListParagraph"/>
        <w:jc w:val="both"/>
        <w:rPr>
          <w:kern w:val="28"/>
          <w:sz w:val="24"/>
          <w:szCs w:val="24"/>
        </w:rPr>
      </w:pPr>
    </w:p>
    <w:p w14:paraId="60EFA71F" w14:textId="1BF18949" w:rsidR="00A06B40" w:rsidRPr="00A06B40" w:rsidRDefault="00A06B40" w:rsidP="00425957">
      <w:pPr>
        <w:pStyle w:val="ListParagraph"/>
        <w:numPr>
          <w:ilvl w:val="0"/>
          <w:numId w:val="41"/>
        </w:numPr>
        <w:jc w:val="both"/>
        <w:rPr>
          <w:kern w:val="28"/>
          <w:sz w:val="24"/>
          <w:szCs w:val="24"/>
        </w:rPr>
      </w:pPr>
      <w:r w:rsidRPr="00A06B40">
        <w:rPr>
          <w:b/>
          <w:kern w:val="28"/>
          <w:sz w:val="24"/>
          <w:szCs w:val="24"/>
        </w:rPr>
        <w:t xml:space="preserve">TIP: </w:t>
      </w:r>
      <w:r w:rsidRPr="00BC6996">
        <w:rPr>
          <w:b/>
          <w:bCs/>
          <w:kern w:val="28"/>
          <w:sz w:val="24"/>
          <w:szCs w:val="24"/>
        </w:rPr>
        <w:t xml:space="preserve">For more information about creating bookmarks see </w:t>
      </w:r>
      <w:hyperlink r:id="rId40"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425957">
      <w:pPr>
        <w:pStyle w:val="ListParagraph"/>
        <w:numPr>
          <w:ilvl w:val="0"/>
          <w:numId w:val="41"/>
        </w:numPr>
        <w:jc w:val="both"/>
        <w:rPr>
          <w:b/>
          <w:kern w:val="28"/>
          <w:sz w:val="24"/>
          <w:szCs w:val="24"/>
        </w:rPr>
      </w:pPr>
      <w:r w:rsidRPr="00A06B40">
        <w:rPr>
          <w:kern w:val="28"/>
          <w:sz w:val="24"/>
          <w:szCs w:val="24"/>
        </w:rPr>
        <w:lastRenderedPageBreak/>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425957">
      <w:pPr>
        <w:pStyle w:val="ListParagraph"/>
        <w:jc w:val="both"/>
        <w:rPr>
          <w:kern w:val="28"/>
          <w:sz w:val="24"/>
          <w:szCs w:val="24"/>
          <w:u w:val="single"/>
        </w:rPr>
      </w:pPr>
    </w:p>
    <w:p w14:paraId="2785F007" w14:textId="77777777" w:rsidR="00A06B40" w:rsidRPr="00A06B40" w:rsidRDefault="00A06B40" w:rsidP="00425957">
      <w:pPr>
        <w:pStyle w:val="ListParagraph"/>
        <w:numPr>
          <w:ilvl w:val="0"/>
          <w:numId w:val="41"/>
        </w:numPr>
        <w:jc w:val="both"/>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425957">
      <w:pPr>
        <w:pStyle w:val="ListParagraph"/>
        <w:jc w:val="both"/>
        <w:rPr>
          <w:b/>
          <w:kern w:val="28"/>
          <w:sz w:val="24"/>
          <w:szCs w:val="24"/>
        </w:rPr>
      </w:pPr>
    </w:p>
    <w:p w14:paraId="770A9D46" w14:textId="77777777" w:rsidR="00A06B40" w:rsidRPr="00A06B40" w:rsidRDefault="00A06B40" w:rsidP="00425957">
      <w:pPr>
        <w:pStyle w:val="ListParagraph"/>
        <w:numPr>
          <w:ilvl w:val="0"/>
          <w:numId w:val="41"/>
        </w:numPr>
        <w:jc w:val="both"/>
        <w:rPr>
          <w:kern w:val="28"/>
          <w:sz w:val="24"/>
          <w:szCs w:val="24"/>
        </w:rPr>
      </w:pPr>
      <w:r w:rsidRPr="00A06B40">
        <w:rPr>
          <w:kern w:val="28"/>
          <w:sz w:val="24"/>
          <w:szCs w:val="24"/>
        </w:rPr>
        <w:t>Step 6:  After submission, Applicants receive an email acknowledging successful upload.</w:t>
      </w:r>
    </w:p>
    <w:p w14:paraId="6D40832F" w14:textId="77777777" w:rsidR="00A06B40" w:rsidRPr="00A06B40" w:rsidRDefault="00A06B40" w:rsidP="00425957">
      <w:pPr>
        <w:pStyle w:val="ListParagraph"/>
        <w:jc w:val="both"/>
        <w:rPr>
          <w:b/>
          <w:kern w:val="28"/>
          <w:sz w:val="24"/>
          <w:szCs w:val="24"/>
        </w:rPr>
      </w:pPr>
    </w:p>
    <w:p w14:paraId="5EF58C8C" w14:textId="77777777" w:rsidR="00A06B40" w:rsidRDefault="00A06B40" w:rsidP="00425957">
      <w:pPr>
        <w:pStyle w:val="ListParagraph"/>
        <w:numPr>
          <w:ilvl w:val="0"/>
          <w:numId w:val="41"/>
        </w:numPr>
        <w:jc w:val="both"/>
        <w:rPr>
          <w:kern w:val="28"/>
          <w:sz w:val="24"/>
          <w:szCs w:val="24"/>
        </w:rPr>
      </w:pPr>
      <w:r w:rsidRPr="00A06B40">
        <w:rPr>
          <w:kern w:val="28"/>
          <w:sz w:val="24"/>
          <w:szCs w:val="24"/>
        </w:rPr>
        <w:t xml:space="preserve">Step 7: During the review process, Staff will rename folder with file </w:t>
      </w:r>
      <w:proofErr w:type="gramStart"/>
      <w:r w:rsidRPr="00A06B40">
        <w:rPr>
          <w:kern w:val="28"/>
          <w:sz w:val="24"/>
          <w:szCs w:val="24"/>
        </w:rPr>
        <w:t>numbe</w:t>
      </w:r>
      <w:r>
        <w:rPr>
          <w:kern w:val="28"/>
          <w:sz w:val="24"/>
          <w:szCs w:val="24"/>
        </w:rPr>
        <w:t>r</w:t>
      </w:r>
      <w:proofErr w:type="gramEnd"/>
    </w:p>
    <w:p w14:paraId="0D1DB50C" w14:textId="77777777" w:rsidR="00A06B40" w:rsidRDefault="00A06B40" w:rsidP="00425957">
      <w:pPr>
        <w:jc w:val="both"/>
        <w:rPr>
          <w:kern w:val="28"/>
          <w:sz w:val="24"/>
          <w:szCs w:val="24"/>
        </w:rPr>
      </w:pPr>
    </w:p>
    <w:p w14:paraId="47B74D33" w14:textId="77777777" w:rsidR="009A001C" w:rsidRPr="00CD34DB" w:rsidRDefault="008626EA" w:rsidP="00425957">
      <w:pPr>
        <w:widowControl w:val="0"/>
        <w:jc w:val="both"/>
        <w:rPr>
          <w:snapToGrid w:val="0"/>
          <w:sz w:val="24"/>
          <w:szCs w:val="24"/>
        </w:rPr>
      </w:pPr>
      <w:r w:rsidRPr="00CD34DB">
        <w:rPr>
          <w:snapToGrid w:val="0"/>
          <w:sz w:val="24"/>
          <w:szCs w:val="24"/>
        </w:rPr>
        <w:t>Do not change content of Application attachment forms that are marked as “DO NOT MODIFY THIS FORM.”</w:t>
      </w:r>
    </w:p>
    <w:p w14:paraId="5E196E13" w14:textId="77777777" w:rsidR="00922D8F" w:rsidRDefault="00922D8F">
      <w:pPr>
        <w:pStyle w:val="Heading1"/>
        <w:spacing w:before="0" w:after="0"/>
      </w:pPr>
      <w:bookmarkStart w:id="111" w:name="_Toc854675"/>
      <w:bookmarkStart w:id="112" w:name="_Toc855915"/>
      <w:bookmarkStart w:id="113" w:name="_Toc856570"/>
      <w:bookmarkStart w:id="114" w:name="_Toc856862"/>
    </w:p>
    <w:bookmarkEnd w:id="111"/>
    <w:bookmarkEnd w:id="112"/>
    <w:bookmarkEnd w:id="113"/>
    <w:bookmarkEnd w:id="114"/>
    <w:p w14:paraId="1CF416A2" w14:textId="77777777" w:rsidR="00435A5F" w:rsidRDefault="008626EA">
      <w:pPr>
        <w:rPr>
          <w:b/>
          <w:bCs/>
          <w:kern w:val="28"/>
          <w:sz w:val="24"/>
          <w:szCs w:val="24"/>
          <w:u w:val="single"/>
        </w:rPr>
      </w:pPr>
      <w:r w:rsidRPr="00CD34DB">
        <w:rPr>
          <w:b/>
          <w:snapToGrid w:val="0"/>
          <w:sz w:val="24"/>
          <w:szCs w:val="24"/>
          <w:u w:val="single"/>
        </w:rPr>
        <w:t>IT IS THE RESPONSIBILITY OF THE APPLICANT TO VERIFY TIMELY</w:t>
      </w:r>
      <w:r w:rsidR="00403D5C">
        <w:rPr>
          <w:b/>
          <w:snapToGrid w:val="0"/>
          <w:sz w:val="24"/>
          <w:szCs w:val="24"/>
          <w:u w:val="single"/>
        </w:rPr>
        <w:t xml:space="preserve"> AND COMPLETE</w:t>
      </w:r>
      <w:r w:rsidRPr="00CD34DB">
        <w:rPr>
          <w:b/>
          <w:snapToGrid w:val="0"/>
          <w:sz w:val="24"/>
          <w:szCs w:val="24"/>
          <w:u w:val="single"/>
        </w:rPr>
        <w:t xml:space="preserve"> RECEIPT OF THE APPLICATION BY DESIGNATED STAFF.</w:t>
      </w:r>
      <w:bookmarkStart w:id="115" w:name="_Toc854676"/>
      <w:bookmarkStart w:id="116" w:name="_Toc855916"/>
      <w:bookmarkStart w:id="117" w:name="_Toc856571"/>
      <w:bookmarkStart w:id="118" w:name="_Toc856863"/>
    </w:p>
    <w:p w14:paraId="2D3DB318" w14:textId="77777777" w:rsidR="00E029E5" w:rsidRDefault="00E029E5">
      <w:pPr>
        <w:pStyle w:val="Heading1"/>
        <w:spacing w:before="0" w:after="0"/>
        <w:rPr>
          <w:bCs/>
        </w:rPr>
      </w:pPr>
    </w:p>
    <w:p w14:paraId="5B14FD45" w14:textId="006491E5" w:rsidR="009A001C" w:rsidRPr="00CD34DB" w:rsidRDefault="009A001C">
      <w:pPr>
        <w:pStyle w:val="Heading1"/>
        <w:spacing w:before="0" w:after="0"/>
      </w:pPr>
      <w:bookmarkStart w:id="119" w:name="_Toc166326597"/>
      <w:r w:rsidRPr="00AB0015">
        <w:rPr>
          <w:bCs/>
        </w:rPr>
        <w:t>Threshold Factors</w:t>
      </w:r>
      <w:bookmarkEnd w:id="115"/>
      <w:bookmarkEnd w:id="116"/>
      <w:bookmarkEnd w:id="117"/>
      <w:bookmarkEnd w:id="118"/>
      <w:bookmarkEnd w:id="119"/>
      <w:r w:rsidRPr="00CD34DB">
        <w:t xml:space="preserve"> </w:t>
      </w:r>
    </w:p>
    <w:p w14:paraId="4F4537A7" w14:textId="77777777" w:rsidR="00867EA4" w:rsidRPr="00CD34DB" w:rsidRDefault="00867EA4">
      <w:pPr>
        <w:jc w:val="both"/>
        <w:rPr>
          <w:b/>
          <w:bCs/>
          <w:sz w:val="24"/>
          <w:szCs w:val="24"/>
        </w:rPr>
      </w:pPr>
    </w:p>
    <w:p w14:paraId="2D74D79D" w14:textId="70826AFC" w:rsidR="009A001C" w:rsidRPr="00CD34DB" w:rsidRDefault="009A001C">
      <w:pPr>
        <w:jc w:val="both"/>
        <w:rPr>
          <w:bCs/>
          <w:sz w:val="24"/>
          <w:szCs w:val="24"/>
        </w:rPr>
      </w:pP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2D05A83A"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documentation and/or clarification as needed.</w:t>
      </w:r>
      <w:r w:rsidRPr="00CD34DB">
        <w:rPr>
          <w:b/>
          <w:bCs/>
          <w:sz w:val="24"/>
          <w:szCs w:val="24"/>
        </w:rPr>
        <w:t xml:space="preserve">  </w:t>
      </w:r>
      <w:r w:rsidRPr="00CD34DB">
        <w:rPr>
          <w:bCs/>
          <w:sz w:val="24"/>
          <w:szCs w:val="24"/>
        </w:rPr>
        <w:t>OHFA will permit such additional documentation and/or clarification to be provided electronically</w:t>
      </w:r>
      <w:r w:rsidRPr="007F272B">
        <w:rPr>
          <w:bCs/>
          <w:sz w:val="24"/>
          <w:szCs w:val="24"/>
        </w:rPr>
        <w:t>.</w:t>
      </w:r>
      <w:r w:rsidRPr="00425957">
        <w:rPr>
          <w:bCs/>
          <w:sz w:val="24"/>
          <w:szCs w:val="24"/>
        </w:rPr>
        <w:t xml:space="preserve"> </w:t>
      </w:r>
      <w:r w:rsidR="00425957" w:rsidRPr="00425957">
        <w:rPr>
          <w:b/>
          <w:bCs/>
          <w:sz w:val="24"/>
          <w:szCs w:val="24"/>
        </w:rPr>
        <w:t>Failure to submit or properly address threshold items identified by staff review will disqualify the Application from being scored and considered for funding.</w:t>
      </w:r>
    </w:p>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120" w:name="_Toc854677"/>
      <w:bookmarkStart w:id="121" w:name="_Toc855917"/>
      <w:bookmarkStart w:id="122" w:name="_Toc856572"/>
      <w:bookmarkStart w:id="123" w:name="_Toc856864"/>
      <w:bookmarkStart w:id="124" w:name="_Toc165466102"/>
      <w:bookmarkStart w:id="125" w:name="_Toc165466780"/>
      <w:bookmarkStart w:id="126" w:name="_Toc165996807"/>
      <w:bookmarkStart w:id="127" w:name="_Toc166326598"/>
      <w:r w:rsidRPr="00CD34DB">
        <w:rPr>
          <w:rFonts w:ascii="Times New Roman" w:hAnsi="Times New Roman"/>
          <w:bCs/>
          <w:i w:val="0"/>
          <w:szCs w:val="24"/>
          <w:u w:val="single"/>
        </w:rPr>
        <w:t>Program and Financial Monitoring</w:t>
      </w:r>
      <w:bookmarkEnd w:id="120"/>
      <w:bookmarkEnd w:id="121"/>
      <w:bookmarkEnd w:id="122"/>
      <w:bookmarkEnd w:id="123"/>
      <w:bookmarkEnd w:id="124"/>
      <w:bookmarkEnd w:id="125"/>
      <w:bookmarkEnd w:id="126"/>
      <w:bookmarkEnd w:id="127"/>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7777777" w:rsidR="00FD118D" w:rsidRPr="00CD34DB" w:rsidRDefault="00FD118D">
      <w:pPr>
        <w:jc w:val="both"/>
        <w:rPr>
          <w:sz w:val="24"/>
          <w:szCs w:val="24"/>
        </w:rPr>
      </w:pPr>
      <w:r w:rsidRPr="00CD34DB">
        <w:rPr>
          <w:sz w:val="24"/>
          <w:szCs w:val="24"/>
          <w:u w:val="single"/>
        </w:rPr>
        <w:t>There is no documentation requirement for Program and Financial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09E2E2E8" w:rsidR="00FD118D" w:rsidRPr="00CD34DB" w:rsidRDefault="00FD118D">
      <w:pPr>
        <w:numPr>
          <w:ilvl w:val="0"/>
          <w:numId w:val="13"/>
        </w:numPr>
        <w:jc w:val="both"/>
        <w:rPr>
          <w:sz w:val="24"/>
          <w:szCs w:val="24"/>
        </w:rPr>
      </w:pPr>
      <w:r w:rsidRPr="00CD34DB">
        <w:rPr>
          <w:b/>
          <w:snapToGrid w:val="0"/>
          <w:sz w:val="24"/>
          <w:szCs w:val="24"/>
        </w:rPr>
        <w:lastRenderedPageBreak/>
        <w:t xml:space="preserve">Applicants with unresolved monitoring findings are </w:t>
      </w:r>
      <w:r w:rsidRPr="00CD34DB">
        <w:rPr>
          <w:b/>
          <w:sz w:val="24"/>
          <w:szCs w:val="24"/>
        </w:rPr>
        <w:t>ineligible to apply for funding</w:t>
      </w:r>
      <w:r w:rsidRPr="00CD34DB">
        <w:rPr>
          <w:sz w:val="24"/>
          <w:szCs w:val="24"/>
        </w:rPr>
        <w:t xml:space="preserve">.  Prospective Applicants should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w:t>
      </w:r>
      <w:r w:rsidR="006C38E9">
        <w:rPr>
          <w:sz w:val="24"/>
          <w:szCs w:val="24"/>
        </w:rPr>
        <w:t>-ARP</w:t>
      </w:r>
      <w:r w:rsidRPr="00CD34DB">
        <w:rPr>
          <w:sz w:val="24"/>
          <w:szCs w:val="24"/>
        </w:rPr>
        <w:t xml:space="preserv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67D5063C"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41"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w:t>
      </w:r>
      <w:r w:rsidR="006C38E9">
        <w:rPr>
          <w:sz w:val="24"/>
          <w:szCs w:val="24"/>
        </w:rPr>
        <w:t>-ARP</w:t>
      </w:r>
      <w:r w:rsidRPr="00CD34DB">
        <w:rPr>
          <w:sz w:val="24"/>
          <w:szCs w:val="24"/>
        </w:rPr>
        <w:t xml:space="preserve"> Project or Program.  HUD requires OHFA to certify that an Awardee has the capacity to undertake the Project or Program.      </w:t>
      </w:r>
    </w:p>
    <w:p w14:paraId="692A875D" w14:textId="77777777" w:rsidR="00FD118D" w:rsidRPr="00CD34DB" w:rsidRDefault="00FD118D">
      <w:pPr>
        <w:jc w:val="both"/>
        <w:rPr>
          <w:sz w:val="24"/>
          <w:szCs w:val="24"/>
        </w:rPr>
      </w:pPr>
    </w:p>
    <w:p w14:paraId="1F97EA0E" w14:textId="10BCE459" w:rsidR="00FD118D" w:rsidRPr="00DA19E5" w:rsidRDefault="00FD118D">
      <w:pPr>
        <w:numPr>
          <w:ilvl w:val="0"/>
          <w:numId w:val="13"/>
        </w:numPr>
        <w:jc w:val="both"/>
        <w:rPr>
          <w:bCs/>
          <w:sz w:val="24"/>
          <w:szCs w:val="24"/>
        </w:rPr>
      </w:pPr>
      <w:r w:rsidRPr="00DA19E5">
        <w:rPr>
          <w:b/>
          <w:bCs/>
          <w:sz w:val="24"/>
          <w:szCs w:val="24"/>
        </w:rPr>
        <w:t xml:space="preserve">Applicants with five (5) or more open </w:t>
      </w:r>
      <w:r w:rsidR="000010E2">
        <w:rPr>
          <w:b/>
          <w:sz w:val="24"/>
          <w:szCs w:val="24"/>
        </w:rPr>
        <w:t>contracts under any OHFA Housing Development Program</w:t>
      </w:r>
      <w:r w:rsidRPr="00DA19E5">
        <w:rPr>
          <w:b/>
          <w:bCs/>
          <w:sz w:val="24"/>
          <w:szCs w:val="24"/>
        </w:rPr>
        <w:t xml:space="preserve"> (not including </w:t>
      </w:r>
      <w:r w:rsidR="000010E2">
        <w:rPr>
          <w:b/>
          <w:bCs/>
          <w:sz w:val="24"/>
          <w:szCs w:val="24"/>
        </w:rPr>
        <w:t xml:space="preserve">contracts for HOME </w:t>
      </w:r>
      <w:r w:rsidRPr="00DA19E5">
        <w:rPr>
          <w:b/>
          <w:bCs/>
          <w:sz w:val="24"/>
          <w:szCs w:val="24"/>
        </w:rPr>
        <w:t>CHDO Operating Assistance) at the time of Application are ineligible to apply for funding.</w:t>
      </w:r>
      <w:r w:rsidRPr="00DA19E5">
        <w:rPr>
          <w:bCs/>
          <w:sz w:val="24"/>
          <w:szCs w:val="24"/>
        </w:rPr>
        <w:t xml:space="preserve">  </w:t>
      </w:r>
      <w:proofErr w:type="gramStart"/>
      <w:r w:rsidRPr="00DA19E5">
        <w:rPr>
          <w:bCs/>
          <w:sz w:val="24"/>
          <w:szCs w:val="24"/>
        </w:rPr>
        <w:t>A large number of</w:t>
      </w:r>
      <w:proofErr w:type="gramEnd"/>
      <w:r w:rsidRPr="00DA19E5">
        <w:rPr>
          <w:bCs/>
          <w:sz w:val="24"/>
          <w:szCs w:val="24"/>
        </w:rPr>
        <w:t xml:space="preserve"> open </w:t>
      </w:r>
      <w:r w:rsidR="000010E2">
        <w:rPr>
          <w:bCs/>
          <w:sz w:val="24"/>
          <w:szCs w:val="24"/>
        </w:rPr>
        <w:t>contracts</w:t>
      </w:r>
      <w:r w:rsidRPr="00DA19E5">
        <w:rPr>
          <w:bCs/>
          <w:sz w:val="24"/>
          <w:szCs w:val="24"/>
        </w:rPr>
        <w:t xml:space="preserve"> represents a possible capacity issue, especially should key staff leave before the </w:t>
      </w:r>
      <w:r w:rsidR="000010E2">
        <w:rPr>
          <w:bCs/>
          <w:sz w:val="24"/>
          <w:szCs w:val="24"/>
        </w:rPr>
        <w:t>contract</w:t>
      </w:r>
      <w:r w:rsidRPr="00DA19E5">
        <w:rPr>
          <w:bCs/>
          <w:sz w:val="24"/>
          <w:szCs w:val="24"/>
        </w:rPr>
        <w:t xml:space="preserve">s are completed.  Further, the limit prevents any one entity from monopolizing the limited </w:t>
      </w:r>
      <w:r w:rsidR="006C38E9">
        <w:rPr>
          <w:bCs/>
          <w:sz w:val="24"/>
          <w:szCs w:val="24"/>
        </w:rPr>
        <w:t>HOME-ARP</w:t>
      </w:r>
      <w:r w:rsidRPr="00DA19E5">
        <w:rPr>
          <w:bCs/>
          <w:sz w:val="24"/>
          <w:szCs w:val="24"/>
        </w:rPr>
        <w:t xml:space="preserve"> funds available. </w:t>
      </w:r>
      <w:r w:rsidRPr="00DA19E5">
        <w:rPr>
          <w:bCs/>
          <w:sz w:val="24"/>
          <w:szCs w:val="24"/>
          <w:u w:val="single"/>
        </w:rPr>
        <w:t xml:space="preserve">An open </w:t>
      </w:r>
      <w:r w:rsidR="000010E2">
        <w:rPr>
          <w:bCs/>
          <w:sz w:val="24"/>
          <w:szCs w:val="24"/>
          <w:u w:val="single"/>
        </w:rPr>
        <w:t xml:space="preserve">contract </w:t>
      </w:r>
      <w:r w:rsidRPr="00DA19E5">
        <w:rPr>
          <w:bCs/>
          <w:sz w:val="24"/>
          <w:szCs w:val="24"/>
          <w:u w:val="single"/>
        </w:rPr>
        <w:t xml:space="preserve">is defined as any </w:t>
      </w:r>
      <w:r w:rsidR="000010E2">
        <w:rPr>
          <w:bCs/>
          <w:sz w:val="24"/>
          <w:szCs w:val="24"/>
          <w:u w:val="single"/>
        </w:rPr>
        <w:t xml:space="preserve">contract, </w:t>
      </w:r>
      <w:r w:rsidRPr="00DA19E5">
        <w:rPr>
          <w:bCs/>
          <w:sz w:val="24"/>
          <w:szCs w:val="24"/>
          <w:u w:val="single"/>
        </w:rPr>
        <w:t>written agreement</w:t>
      </w:r>
      <w:r w:rsidR="000010E2">
        <w:rPr>
          <w:bCs/>
          <w:sz w:val="24"/>
          <w:szCs w:val="24"/>
          <w:u w:val="single"/>
        </w:rPr>
        <w:t>, etc.</w:t>
      </w:r>
      <w:r w:rsidRPr="00DA19E5">
        <w:rPr>
          <w:bCs/>
          <w:sz w:val="24"/>
          <w:szCs w:val="24"/>
          <w:u w:val="single"/>
        </w:rPr>
        <w:t xml:space="preserve"> that has not been fully </w:t>
      </w:r>
      <w:proofErr w:type="gramStart"/>
      <w:r w:rsidRPr="00DA19E5">
        <w:rPr>
          <w:bCs/>
          <w:sz w:val="24"/>
          <w:szCs w:val="24"/>
          <w:u w:val="single"/>
        </w:rPr>
        <w:t>expended</w:t>
      </w:r>
      <w:proofErr w:type="gramEnd"/>
      <w:r w:rsidRPr="00DA19E5">
        <w:rPr>
          <w:bCs/>
          <w:sz w:val="24"/>
          <w:szCs w:val="24"/>
          <w:u w:val="single"/>
        </w:rPr>
        <w:t xml:space="preserve"> </w:t>
      </w:r>
      <w:r w:rsidRPr="00DA19E5">
        <w:rPr>
          <w:b/>
          <w:bCs/>
          <w:sz w:val="24"/>
          <w:szCs w:val="24"/>
          <w:u w:val="single"/>
        </w:rPr>
        <w:t>and</w:t>
      </w:r>
      <w:r w:rsidRPr="00DA19E5">
        <w:rPr>
          <w:bCs/>
          <w:sz w:val="24"/>
          <w:szCs w:val="24"/>
          <w:u w:val="single"/>
        </w:rPr>
        <w:t xml:space="preserve"> for which the proper and complete close-out documents have not been submitted to OHFA</w:t>
      </w:r>
      <w:r w:rsidRPr="00DA19E5">
        <w:rPr>
          <w:b/>
          <w:bCs/>
          <w:sz w:val="24"/>
          <w:szCs w:val="24"/>
        </w:rPr>
        <w:t xml:space="preserve">.  </w:t>
      </w:r>
      <w:r w:rsidRPr="00DA19E5">
        <w:rPr>
          <w:bCs/>
          <w:sz w:val="24"/>
          <w:szCs w:val="24"/>
        </w:rPr>
        <w:t xml:space="preserve">If Applicants submit more than one Application for the same OHFA Board meeting, they should be aware that they cannot receive multiple awards that would cause them to exceed the five (5) </w:t>
      </w:r>
      <w:r w:rsidR="000010E2">
        <w:rPr>
          <w:bCs/>
          <w:sz w:val="24"/>
          <w:szCs w:val="24"/>
        </w:rPr>
        <w:t>contract</w:t>
      </w:r>
      <w:r w:rsidRPr="00DA19E5">
        <w:rPr>
          <w:bCs/>
          <w:sz w:val="24"/>
          <w:szCs w:val="24"/>
        </w:rPr>
        <w:t xml:space="preserve"> limit.      </w:t>
      </w:r>
    </w:p>
    <w:p w14:paraId="21FAEAD0" w14:textId="77777777" w:rsidR="00FD118D" w:rsidRPr="00CD34DB" w:rsidRDefault="00FD118D">
      <w:pPr>
        <w:jc w:val="both"/>
        <w:rPr>
          <w:b/>
          <w:sz w:val="24"/>
          <w:szCs w:val="24"/>
        </w:rPr>
      </w:pPr>
    </w:p>
    <w:p w14:paraId="320EEB3B" w14:textId="27EA7F68" w:rsidR="00FD118D" w:rsidRPr="00DA19E5" w:rsidRDefault="00FD118D">
      <w:pPr>
        <w:numPr>
          <w:ilvl w:val="0"/>
          <w:numId w:val="13"/>
        </w:numPr>
        <w:jc w:val="both"/>
        <w:rPr>
          <w:sz w:val="24"/>
          <w:szCs w:val="24"/>
        </w:rPr>
      </w:pPr>
      <w:r w:rsidRPr="00DA19E5">
        <w:rPr>
          <w:b/>
          <w:sz w:val="24"/>
          <w:szCs w:val="24"/>
        </w:rPr>
        <w:t xml:space="preserve">Applicants with </w:t>
      </w:r>
      <w:r w:rsidR="000010E2">
        <w:rPr>
          <w:b/>
          <w:sz w:val="24"/>
          <w:szCs w:val="24"/>
        </w:rPr>
        <w:t xml:space="preserve">an </w:t>
      </w:r>
      <w:r w:rsidRPr="00DA19E5">
        <w:rPr>
          <w:b/>
          <w:sz w:val="24"/>
          <w:szCs w:val="24"/>
        </w:rPr>
        <w:t xml:space="preserve">open </w:t>
      </w:r>
      <w:r w:rsidR="000010E2">
        <w:rPr>
          <w:b/>
          <w:sz w:val="24"/>
          <w:szCs w:val="24"/>
        </w:rPr>
        <w:t>contract under any OHFA Housing Development Program that is</w:t>
      </w:r>
      <w:r w:rsidRPr="00DA19E5">
        <w:rPr>
          <w:b/>
          <w:sz w:val="24"/>
          <w:szCs w:val="24"/>
        </w:rPr>
        <w:t xml:space="preserve"> over three (3) years old that </w:t>
      </w:r>
      <w:r w:rsidR="000010E2">
        <w:rPr>
          <w:b/>
          <w:sz w:val="24"/>
          <w:szCs w:val="24"/>
        </w:rPr>
        <w:t>is</w:t>
      </w:r>
      <w:r w:rsidRPr="00DA19E5">
        <w:rPr>
          <w:b/>
          <w:sz w:val="24"/>
          <w:szCs w:val="24"/>
        </w:rPr>
        <w:t xml:space="preserve"> not 100% expended and for which closeout documents have not been submitted to OHFA are ineligible to apply for OHFA HOME</w:t>
      </w:r>
      <w:r w:rsidR="000010E2">
        <w:rPr>
          <w:b/>
          <w:sz w:val="24"/>
          <w:szCs w:val="24"/>
        </w:rPr>
        <w:t>-ARP</w:t>
      </w:r>
      <w:r w:rsidRPr="00DA19E5">
        <w:rPr>
          <w:b/>
          <w:sz w:val="24"/>
          <w:szCs w:val="24"/>
        </w:rPr>
        <w:t xml:space="preserve"> funds</w:t>
      </w:r>
      <w:r w:rsidRPr="00DA19E5">
        <w:rPr>
          <w:sz w:val="24"/>
          <w:szCs w:val="24"/>
        </w:rPr>
        <w:t xml:space="preserve">.  OHFA Staff will verify </w:t>
      </w:r>
      <w:r w:rsidR="000010E2">
        <w:rPr>
          <w:sz w:val="24"/>
          <w:szCs w:val="24"/>
        </w:rPr>
        <w:t>internally</w:t>
      </w:r>
      <w:r w:rsidRPr="00DA19E5">
        <w:rPr>
          <w:sz w:val="24"/>
          <w:szCs w:val="24"/>
        </w:rPr>
        <w:t xml:space="preserve"> that Applicants do not have any open </w:t>
      </w:r>
      <w:r w:rsidR="000010E2">
        <w:rPr>
          <w:sz w:val="24"/>
          <w:szCs w:val="24"/>
        </w:rPr>
        <w:t>contracts</w:t>
      </w:r>
      <w:r w:rsidRPr="00DA19E5">
        <w:rPr>
          <w:sz w:val="24"/>
          <w:szCs w:val="24"/>
        </w:rPr>
        <w:t xml:space="preserve"> over three years old, or, if they do have open </w:t>
      </w:r>
      <w:r w:rsidR="000010E2">
        <w:rPr>
          <w:sz w:val="24"/>
          <w:szCs w:val="24"/>
        </w:rPr>
        <w:t>contract</w:t>
      </w:r>
      <w:r w:rsidRPr="00DA19E5">
        <w:rPr>
          <w:sz w:val="24"/>
          <w:szCs w:val="24"/>
        </w:rPr>
        <w:t xml:space="preserve"> over two years old, that the funds are one hundred percent (100%) expended and acceptable closeout documents are on file.</w:t>
      </w:r>
    </w:p>
    <w:p w14:paraId="0162FCB8" w14:textId="77777777" w:rsidR="00FD118D" w:rsidRPr="00CD34DB" w:rsidRDefault="00FD118D">
      <w:pPr>
        <w:jc w:val="both"/>
        <w:rPr>
          <w:sz w:val="24"/>
          <w:szCs w:val="24"/>
        </w:rPr>
      </w:pPr>
    </w:p>
    <w:p w14:paraId="4D85E0DB" w14:textId="32DFA9B2" w:rsidR="001D444B" w:rsidRPr="004C3EB3"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w:t>
      </w:r>
      <w:r w:rsidR="006C38E9">
        <w:rPr>
          <w:sz w:val="24"/>
          <w:szCs w:val="24"/>
        </w:rPr>
        <w:t>/HOME-ARP</w:t>
      </w:r>
      <w:r w:rsidRPr="002E50F5">
        <w:rPr>
          <w:sz w:val="24"/>
          <w:szCs w:val="24"/>
        </w:rPr>
        <w:t xml:space="preserve"> funds.</w:t>
      </w:r>
    </w:p>
    <w:p w14:paraId="24100C60" w14:textId="77777777" w:rsidR="00FD118D" w:rsidRPr="00CD34DB" w:rsidRDefault="00FD118D">
      <w:pPr>
        <w:ind w:left="720"/>
        <w:jc w:val="both"/>
        <w:rPr>
          <w:sz w:val="24"/>
          <w:szCs w:val="24"/>
        </w:rPr>
      </w:pPr>
    </w:p>
    <w:p w14:paraId="16B78383" w14:textId="7A9E1613" w:rsidR="00FD118D" w:rsidRPr="00CD34DB" w:rsidRDefault="00FD118D">
      <w:pPr>
        <w:jc w:val="both"/>
        <w:rPr>
          <w:sz w:val="24"/>
          <w:szCs w:val="24"/>
        </w:rPr>
      </w:pPr>
      <w:r w:rsidRPr="00CD34DB">
        <w:rPr>
          <w:sz w:val="24"/>
          <w:szCs w:val="24"/>
        </w:rPr>
        <w:t>Compliance with all HOME</w:t>
      </w:r>
      <w:r w:rsidR="007F272B">
        <w:rPr>
          <w:sz w:val="24"/>
          <w:szCs w:val="24"/>
        </w:rPr>
        <w:t>-ARP</w:t>
      </w:r>
      <w:r w:rsidRPr="00CD34DB">
        <w:rPr>
          <w:sz w:val="24"/>
          <w:szCs w:val="24"/>
        </w:rPr>
        <w:t xml:space="preserv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Project or Program.    </w:t>
      </w:r>
    </w:p>
    <w:p w14:paraId="5689A35D" w14:textId="77777777" w:rsidR="00BA6FD5" w:rsidRDefault="00BA6FD5" w:rsidP="00BA6FD5">
      <w:pPr>
        <w:pStyle w:val="Heading2"/>
        <w:spacing w:before="0" w:after="0"/>
        <w:jc w:val="both"/>
        <w:rPr>
          <w:rFonts w:ascii="Times New Roman" w:hAnsi="Times New Roman"/>
          <w:bCs/>
          <w:i w:val="0"/>
          <w:szCs w:val="24"/>
        </w:rPr>
      </w:pPr>
      <w:bookmarkStart w:id="128" w:name="_Toc854678"/>
      <w:bookmarkStart w:id="129" w:name="_Toc855918"/>
      <w:bookmarkStart w:id="130" w:name="_Toc856573"/>
      <w:bookmarkStart w:id="131" w:name="_Toc856865"/>
    </w:p>
    <w:p w14:paraId="536C8080" w14:textId="74FAB0E1" w:rsidR="009A001C" w:rsidRPr="00DA19E5" w:rsidRDefault="00A36B01" w:rsidP="00BA6FD5">
      <w:pPr>
        <w:pStyle w:val="Heading2"/>
        <w:numPr>
          <w:ilvl w:val="1"/>
          <w:numId w:val="13"/>
        </w:numPr>
        <w:spacing w:before="0" w:after="0"/>
        <w:ind w:left="720"/>
        <w:jc w:val="both"/>
        <w:rPr>
          <w:rFonts w:ascii="Times New Roman" w:hAnsi="Times New Roman"/>
          <w:bCs/>
          <w:i w:val="0"/>
          <w:szCs w:val="24"/>
        </w:rPr>
      </w:pPr>
      <w:bookmarkStart w:id="132" w:name="_Toc166326599"/>
      <w:r w:rsidRPr="00DA19E5">
        <w:rPr>
          <w:rFonts w:ascii="Times New Roman" w:hAnsi="Times New Roman"/>
          <w:bCs/>
          <w:i w:val="0"/>
          <w:szCs w:val="24"/>
        </w:rPr>
        <w:t>Application</w:t>
      </w:r>
      <w:r w:rsidR="009A001C" w:rsidRPr="00DA19E5">
        <w:rPr>
          <w:rFonts w:ascii="Times New Roman" w:hAnsi="Times New Roman"/>
          <w:bCs/>
          <w:i w:val="0"/>
          <w:szCs w:val="24"/>
        </w:rPr>
        <w:t xml:space="preserve"> </w:t>
      </w:r>
      <w:r w:rsidR="00BA6FD5" w:rsidRPr="00DA19E5">
        <w:rPr>
          <w:rFonts w:ascii="Times New Roman" w:hAnsi="Times New Roman"/>
          <w:bCs/>
          <w:i w:val="0"/>
          <w:szCs w:val="24"/>
        </w:rPr>
        <w:t>Excel Spreadsheets</w:t>
      </w:r>
      <w:r w:rsidR="009A001C" w:rsidRPr="00DA19E5">
        <w:rPr>
          <w:rFonts w:ascii="Times New Roman" w:hAnsi="Times New Roman"/>
          <w:bCs/>
          <w:i w:val="0"/>
          <w:szCs w:val="24"/>
        </w:rPr>
        <w:t xml:space="preserve"> and </w:t>
      </w:r>
      <w:r w:rsidR="009F0B72" w:rsidRPr="00DA19E5">
        <w:rPr>
          <w:rFonts w:ascii="Times New Roman" w:hAnsi="Times New Roman"/>
          <w:bCs/>
          <w:i w:val="0"/>
          <w:szCs w:val="24"/>
        </w:rPr>
        <w:t>Attachments</w:t>
      </w:r>
      <w:r w:rsidR="009A001C" w:rsidRPr="00DA19E5">
        <w:rPr>
          <w:rFonts w:ascii="Times New Roman" w:hAnsi="Times New Roman"/>
          <w:bCs/>
          <w:i w:val="0"/>
          <w:szCs w:val="24"/>
        </w:rPr>
        <w:t xml:space="preserve"> A, B</w:t>
      </w:r>
      <w:r w:rsidR="00DA19E5" w:rsidRPr="00DA19E5">
        <w:rPr>
          <w:rFonts w:ascii="Times New Roman" w:hAnsi="Times New Roman"/>
          <w:bCs/>
          <w:i w:val="0"/>
          <w:szCs w:val="24"/>
        </w:rPr>
        <w:t>,</w:t>
      </w:r>
      <w:r w:rsidR="009A001C" w:rsidRPr="00DA19E5">
        <w:rPr>
          <w:rFonts w:ascii="Times New Roman" w:hAnsi="Times New Roman"/>
          <w:bCs/>
          <w:i w:val="0"/>
          <w:szCs w:val="24"/>
        </w:rPr>
        <w:t xml:space="preserve"> and C</w:t>
      </w:r>
      <w:bookmarkEnd w:id="128"/>
      <w:bookmarkEnd w:id="129"/>
      <w:bookmarkEnd w:id="130"/>
      <w:bookmarkEnd w:id="131"/>
      <w:bookmarkEnd w:id="132"/>
    </w:p>
    <w:p w14:paraId="048A85CC" w14:textId="77777777" w:rsidR="009A001C" w:rsidRPr="00DA19E5" w:rsidRDefault="009A001C" w:rsidP="00D437FA">
      <w:pPr>
        <w:jc w:val="both"/>
        <w:rPr>
          <w:b/>
          <w:i/>
          <w:snapToGrid w:val="0"/>
          <w:sz w:val="24"/>
          <w:szCs w:val="24"/>
        </w:rPr>
      </w:pPr>
      <w:r w:rsidRPr="00DA19E5">
        <w:rPr>
          <w:b/>
          <w:i/>
          <w:snapToGrid w:val="0"/>
          <w:sz w:val="24"/>
          <w:szCs w:val="24"/>
          <w:u w:val="single"/>
        </w:rPr>
        <w:t>Documentation Requirement</w:t>
      </w:r>
      <w:r w:rsidR="000800AC" w:rsidRPr="00DA19E5">
        <w:rPr>
          <w:b/>
          <w:i/>
          <w:snapToGrid w:val="0"/>
          <w:sz w:val="24"/>
          <w:szCs w:val="24"/>
          <w:u w:val="single"/>
        </w:rPr>
        <w:t>s</w:t>
      </w:r>
      <w:r w:rsidRPr="00DA19E5">
        <w:rPr>
          <w:b/>
          <w:i/>
          <w:snapToGrid w:val="0"/>
          <w:sz w:val="24"/>
          <w:szCs w:val="24"/>
          <w:u w:val="single"/>
        </w:rPr>
        <w:t>:</w:t>
      </w:r>
    </w:p>
    <w:p w14:paraId="513B87AC" w14:textId="05F45F39" w:rsidR="009A001C" w:rsidRPr="00CD34DB" w:rsidRDefault="00CF4051" w:rsidP="00D437FA">
      <w:pPr>
        <w:jc w:val="both"/>
        <w:rPr>
          <w:snapToGrid w:val="0"/>
          <w:sz w:val="24"/>
          <w:szCs w:val="24"/>
        </w:rPr>
      </w:pPr>
      <w:r w:rsidRPr="00E17879">
        <w:rPr>
          <w:snapToGrid w:val="0"/>
          <w:sz w:val="24"/>
          <w:szCs w:val="24"/>
        </w:rPr>
        <w:t>Applicant</w:t>
      </w:r>
      <w:r w:rsidR="009A001C" w:rsidRPr="00E17879">
        <w:rPr>
          <w:snapToGrid w:val="0"/>
          <w:sz w:val="24"/>
          <w:szCs w:val="24"/>
        </w:rPr>
        <w:t xml:space="preserve">s must submit a fully completed </w:t>
      </w:r>
      <w:r w:rsidR="00A36B01" w:rsidRPr="00E17879">
        <w:rPr>
          <w:snapToGrid w:val="0"/>
          <w:sz w:val="24"/>
          <w:szCs w:val="24"/>
        </w:rPr>
        <w:t>Application</w:t>
      </w:r>
      <w:r w:rsidR="009A001C" w:rsidRPr="00E17879">
        <w:rPr>
          <w:snapToGrid w:val="0"/>
          <w:sz w:val="24"/>
          <w:szCs w:val="24"/>
        </w:rPr>
        <w:t xml:space="preserve"> Information Form with Attachments A, B and C.  The forms for these can be found on pages </w:t>
      </w:r>
      <w:r w:rsidR="00E17879" w:rsidRPr="00E17879">
        <w:rPr>
          <w:snapToGrid w:val="0"/>
          <w:sz w:val="24"/>
          <w:szCs w:val="24"/>
        </w:rPr>
        <w:t>29</w:t>
      </w:r>
      <w:r w:rsidR="007F4DEC" w:rsidRPr="00E17879">
        <w:rPr>
          <w:snapToGrid w:val="0"/>
          <w:sz w:val="24"/>
          <w:szCs w:val="24"/>
        </w:rPr>
        <w:t>-</w:t>
      </w:r>
      <w:r w:rsidR="00E17879" w:rsidRPr="00E17879">
        <w:rPr>
          <w:snapToGrid w:val="0"/>
          <w:sz w:val="24"/>
          <w:szCs w:val="24"/>
        </w:rPr>
        <w:t>33</w:t>
      </w:r>
      <w:r w:rsidR="009A001C" w:rsidRPr="00E17879">
        <w:rPr>
          <w:snapToGrid w:val="0"/>
          <w:sz w:val="24"/>
          <w:szCs w:val="24"/>
        </w:rPr>
        <w:t>.</w:t>
      </w:r>
    </w:p>
    <w:p w14:paraId="52A83E44" w14:textId="6CD08220" w:rsidR="00DA19E5" w:rsidRDefault="00830FAF">
      <w:pPr>
        <w:jc w:val="both"/>
        <w:rPr>
          <w:sz w:val="24"/>
          <w:szCs w:val="24"/>
        </w:rPr>
      </w:pPr>
      <w:r>
        <w:rPr>
          <w:sz w:val="24"/>
          <w:szCs w:val="24"/>
        </w:rPr>
        <w:t>Applicants must complete and include the</w:t>
      </w:r>
      <w:r w:rsidR="00DA19E5">
        <w:rPr>
          <w:sz w:val="24"/>
          <w:szCs w:val="24"/>
        </w:rPr>
        <w:t xml:space="preserve"> Application excel sheets for the applicable activity type.</w:t>
      </w:r>
      <w:r>
        <w:rPr>
          <w:sz w:val="24"/>
          <w:szCs w:val="24"/>
        </w:rPr>
        <w:t xml:space="preserve"> </w:t>
      </w:r>
    </w:p>
    <w:p w14:paraId="3A8205B0" w14:textId="77777777" w:rsidR="00DA19E5" w:rsidRDefault="00DA19E5">
      <w:pPr>
        <w:jc w:val="both"/>
        <w:rPr>
          <w:sz w:val="24"/>
          <w:szCs w:val="24"/>
        </w:rPr>
      </w:pPr>
    </w:p>
    <w:p w14:paraId="2AF83668" w14:textId="1B69878E"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5EB09DF3"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s receiving HOME</w:t>
      </w:r>
      <w:r w:rsidR="006C38E9">
        <w:rPr>
          <w:sz w:val="24"/>
          <w:szCs w:val="24"/>
        </w:rPr>
        <w:t>-ARP</w:t>
      </w:r>
      <w:r w:rsidR="00341FCF" w:rsidRPr="00CD34DB">
        <w:rPr>
          <w:sz w:val="24"/>
          <w:szCs w:val="24"/>
        </w:rPr>
        <w:t xml:space="preserv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2263DEA4" w14:textId="77777777" w:rsidR="001150E9" w:rsidRPr="00CD34DB" w:rsidRDefault="00CF4051" w:rsidP="00D437FA">
      <w:pPr>
        <w:pStyle w:val="ListParagraph"/>
        <w:ind w:left="0"/>
        <w:jc w:val="both"/>
        <w:rPr>
          <w:snapToGrid w:val="0"/>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6C60F49F" w14:textId="77777777" w:rsidR="00DF28C9" w:rsidRPr="00CD34DB" w:rsidRDefault="00DF28C9" w:rsidP="00D437FA">
      <w:pPr>
        <w:ind w:left="720"/>
        <w:jc w:val="both"/>
        <w:rPr>
          <w:snapToGrid w:val="0"/>
          <w:sz w:val="24"/>
          <w:szCs w:val="24"/>
          <w:u w:val="single"/>
        </w:rPr>
      </w:pPr>
    </w:p>
    <w:p w14:paraId="5E9556B2" w14:textId="7FD2AECE" w:rsidR="009A001C" w:rsidRPr="00CD34DB" w:rsidRDefault="00DF28C9">
      <w:pPr>
        <w:pStyle w:val="Heading2"/>
        <w:spacing w:before="0" w:after="0"/>
        <w:jc w:val="both"/>
        <w:rPr>
          <w:rFonts w:ascii="Times New Roman" w:hAnsi="Times New Roman"/>
          <w:bCs/>
          <w:i w:val="0"/>
          <w:szCs w:val="24"/>
          <w:lang w:val="fr-FR"/>
        </w:rPr>
      </w:pPr>
      <w:bookmarkStart w:id="133" w:name="_Toc854679"/>
      <w:bookmarkStart w:id="134" w:name="_Toc855919"/>
      <w:bookmarkStart w:id="135" w:name="_Toc856574"/>
      <w:bookmarkStart w:id="136" w:name="_Toc856866"/>
      <w:bookmarkStart w:id="137" w:name="_Toc166326600"/>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HOME</w:t>
      </w:r>
      <w:r w:rsidR="006C38E9">
        <w:rPr>
          <w:rFonts w:ascii="Times New Roman" w:hAnsi="Times New Roman"/>
          <w:bCs/>
          <w:i w:val="0"/>
          <w:szCs w:val="24"/>
          <w:lang w:val="fr-FR"/>
        </w:rPr>
        <w:t>-ARP</w:t>
      </w:r>
      <w:r w:rsidR="009A001C" w:rsidRPr="00CD34DB">
        <w:rPr>
          <w:rFonts w:ascii="Times New Roman" w:hAnsi="Times New Roman"/>
          <w:bCs/>
          <w:i w:val="0"/>
          <w:szCs w:val="24"/>
          <w:lang w:val="fr-FR"/>
        </w:rPr>
        <w:t xml:space="preserv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133"/>
      <w:bookmarkEnd w:id="134"/>
      <w:bookmarkEnd w:id="135"/>
      <w:bookmarkEnd w:id="136"/>
      <w:bookmarkEnd w:id="137"/>
    </w:p>
    <w:p w14:paraId="222BC9E6" w14:textId="5B54AFC9"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gramStart"/>
      <w:r w:rsidR="00E17879" w:rsidRPr="005F27FE">
        <w:rPr>
          <w:b/>
          <w:i/>
          <w:snapToGrid w:val="0"/>
          <w:sz w:val="24"/>
          <w:szCs w:val="24"/>
          <w:u w:val="single"/>
        </w:rPr>
        <w:t>Requirement</w:t>
      </w:r>
      <w:r w:rsidR="00E17879">
        <w:rPr>
          <w:b/>
          <w:i/>
          <w:snapToGrid w:val="0"/>
          <w:sz w:val="24"/>
          <w:szCs w:val="24"/>
          <w:u w:val="single"/>
        </w:rPr>
        <w:t>s</w:t>
      </w:r>
      <w:r w:rsidRPr="00626E41">
        <w:rPr>
          <w:b/>
          <w:i/>
          <w:snapToGrid w:val="0"/>
          <w:sz w:val="24"/>
          <w:szCs w:val="24"/>
          <w:u w:val="single"/>
          <w:lang w:val="fr-FR"/>
        </w:rPr>
        <w:t>:</w:t>
      </w:r>
      <w:proofErr w:type="gramEnd"/>
    </w:p>
    <w:p w14:paraId="04ED513A" w14:textId="218CF180" w:rsidR="009A001C" w:rsidRPr="00CD34DB" w:rsidRDefault="009A001C">
      <w:pPr>
        <w:jc w:val="both"/>
        <w:rPr>
          <w:snapToGrid w:val="0"/>
          <w:sz w:val="24"/>
          <w:szCs w:val="24"/>
        </w:rPr>
      </w:pPr>
      <w:r w:rsidRPr="00CD34DB">
        <w:rPr>
          <w:snapToGrid w:val="0"/>
          <w:sz w:val="24"/>
          <w:szCs w:val="24"/>
        </w:rPr>
        <w:t xml:space="preserve">A completed, </w:t>
      </w:r>
      <w:proofErr w:type="gramStart"/>
      <w:r w:rsidRPr="00CD34DB">
        <w:rPr>
          <w:snapToGrid w:val="0"/>
          <w:sz w:val="24"/>
          <w:szCs w:val="24"/>
        </w:rPr>
        <w:t>signed</w:t>
      </w:r>
      <w:proofErr w:type="gramEnd"/>
      <w:r w:rsidRPr="00CD34DB">
        <w:rPr>
          <w:snapToGrid w:val="0"/>
          <w:sz w:val="24"/>
          <w:szCs w:val="24"/>
        </w:rPr>
        <w:t xml:space="preserve"> and notarized OHFA HOME</w:t>
      </w:r>
      <w:r w:rsidR="00DA19E5">
        <w:rPr>
          <w:snapToGrid w:val="0"/>
          <w:sz w:val="24"/>
          <w:szCs w:val="24"/>
        </w:rPr>
        <w:t>-ARP</w:t>
      </w:r>
      <w:r w:rsidRPr="00CD34DB">
        <w:rPr>
          <w:snapToGrid w:val="0"/>
          <w:sz w:val="24"/>
          <w:szCs w:val="24"/>
        </w:rPr>
        <w:t xml:space="preserv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138"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139" w:name="_Toc854680"/>
      <w:bookmarkStart w:id="140" w:name="_Toc855920"/>
      <w:bookmarkStart w:id="141" w:name="_Toc856575"/>
      <w:bookmarkStart w:id="142" w:name="_Toc856867"/>
      <w:bookmarkStart w:id="143" w:name="_Toc166326601"/>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138"/>
      <w:bookmarkEnd w:id="139"/>
      <w:bookmarkEnd w:id="140"/>
      <w:bookmarkEnd w:id="141"/>
      <w:bookmarkEnd w:id="142"/>
      <w:bookmarkEnd w:id="143"/>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144" w:name="_Toc96148585"/>
      <w:bookmarkStart w:id="145" w:name="_Toc854681"/>
      <w:bookmarkStart w:id="146" w:name="_Toc855921"/>
      <w:bookmarkStart w:id="147" w:name="_Toc856576"/>
      <w:bookmarkStart w:id="148" w:name="_Toc856868"/>
      <w:bookmarkStart w:id="149" w:name="_Toc166326602"/>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144"/>
      <w:bookmarkEnd w:id="145"/>
      <w:bookmarkEnd w:id="146"/>
      <w:bookmarkEnd w:id="147"/>
      <w:bookmarkEnd w:id="148"/>
      <w:bookmarkEnd w:id="149"/>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150" w:name="_Toc854682"/>
      <w:bookmarkStart w:id="151" w:name="_Toc855922"/>
      <w:bookmarkStart w:id="152" w:name="_Toc856577"/>
      <w:bookmarkStart w:id="153" w:name="_Toc856869"/>
      <w:bookmarkStart w:id="154" w:name="_Toc166326603"/>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150"/>
      <w:bookmarkEnd w:id="151"/>
      <w:bookmarkEnd w:id="152"/>
      <w:bookmarkEnd w:id="153"/>
      <w:bookmarkEnd w:id="154"/>
    </w:p>
    <w:p w14:paraId="465033ED" w14:textId="1B2F9FD2" w:rsidR="006B56E7" w:rsidRPr="00CD34DB" w:rsidRDefault="004F13F8">
      <w:pPr>
        <w:jc w:val="both"/>
        <w:rPr>
          <w:sz w:val="24"/>
          <w:szCs w:val="24"/>
        </w:rPr>
      </w:pPr>
      <w:r w:rsidRPr="00CD34DB">
        <w:rPr>
          <w:sz w:val="24"/>
          <w:szCs w:val="24"/>
        </w:rPr>
        <w:t xml:space="preserve">(Applies to all Programs, and to all Projects of 5 or more </w:t>
      </w:r>
      <w:r w:rsidRPr="00CD34DB">
        <w:rPr>
          <w:sz w:val="24"/>
          <w:szCs w:val="24"/>
          <w:u w:val="single"/>
        </w:rPr>
        <w:t>HOME-</w:t>
      </w:r>
      <w:r w:rsidR="005D0EB4">
        <w:rPr>
          <w:sz w:val="24"/>
          <w:szCs w:val="24"/>
          <w:u w:val="single"/>
        </w:rPr>
        <w:t xml:space="preserve">ARP </w:t>
      </w:r>
      <w:r w:rsidRPr="00CD34DB">
        <w:rPr>
          <w:sz w:val="24"/>
          <w:szCs w:val="24"/>
          <w:u w:val="single"/>
        </w:rPr>
        <w:t>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273253CE"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Pr="00CD34DB">
        <w:rPr>
          <w:sz w:val="24"/>
          <w:szCs w:val="24"/>
        </w:rPr>
        <w:t>Applicant</w:t>
      </w:r>
      <w:r w:rsidR="00BF3D8B" w:rsidRPr="00CD34DB">
        <w:rPr>
          <w:sz w:val="24"/>
          <w:szCs w:val="24"/>
        </w:rPr>
        <w:t>s should use either HUD Form 935.2A (multi-family)</w:t>
      </w:r>
      <w:r w:rsidR="00A0261C">
        <w:rPr>
          <w:sz w:val="24"/>
          <w:szCs w:val="24"/>
        </w:rPr>
        <w:t>, HUD Form 935.2B (single-family),</w:t>
      </w:r>
      <w:r w:rsidR="00C47AFE" w:rsidRPr="00CD34DB">
        <w:rPr>
          <w:sz w:val="24"/>
          <w:szCs w:val="24"/>
        </w:rPr>
        <w:t xml:space="preserve"> or the </w:t>
      </w:r>
      <w:r w:rsidR="003722D6" w:rsidRPr="00CD34DB">
        <w:rPr>
          <w:sz w:val="24"/>
          <w:szCs w:val="24"/>
        </w:rPr>
        <w:t>OHFA form for Single Family Housing</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31761B5" w14:textId="77777777" w:rsidR="009A001C" w:rsidRPr="00CD34DB" w:rsidRDefault="00DF28C9">
      <w:pPr>
        <w:pStyle w:val="Heading2"/>
        <w:spacing w:before="0" w:after="0"/>
        <w:jc w:val="both"/>
        <w:rPr>
          <w:rFonts w:ascii="Times New Roman" w:hAnsi="Times New Roman"/>
          <w:bCs/>
          <w:i w:val="0"/>
          <w:szCs w:val="24"/>
        </w:rPr>
      </w:pPr>
      <w:bookmarkStart w:id="155" w:name="_Toc854683"/>
      <w:bookmarkStart w:id="156" w:name="_Toc855923"/>
      <w:bookmarkStart w:id="157" w:name="_Toc856578"/>
      <w:bookmarkStart w:id="158" w:name="_Toc856870"/>
      <w:bookmarkStart w:id="159" w:name="_Toc166326604"/>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155"/>
      <w:bookmarkEnd w:id="156"/>
      <w:bookmarkEnd w:id="157"/>
      <w:bookmarkEnd w:id="158"/>
      <w:bookmarkEnd w:id="159"/>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119B398F" w:rsidR="009A001C" w:rsidRPr="00CD34DB" w:rsidRDefault="009A001C">
      <w:pPr>
        <w:numPr>
          <w:ilvl w:val="0"/>
          <w:numId w:val="5"/>
        </w:numPr>
        <w:jc w:val="both"/>
        <w:rPr>
          <w:sz w:val="24"/>
          <w:szCs w:val="24"/>
        </w:rPr>
      </w:pPr>
      <w:r w:rsidRPr="00CD34DB">
        <w:rPr>
          <w:b/>
          <w:bCs/>
          <w:sz w:val="24"/>
          <w:szCs w:val="24"/>
        </w:rPr>
        <w:t>If the audit is for a period ending before June 30, 20</w:t>
      </w:r>
      <w:r w:rsidR="00193F2A">
        <w:rPr>
          <w:b/>
          <w:bCs/>
          <w:sz w:val="24"/>
          <w:szCs w:val="24"/>
        </w:rPr>
        <w:t>2</w:t>
      </w:r>
      <w:r w:rsidR="00A56B56">
        <w:rPr>
          <w:b/>
          <w:bCs/>
          <w:sz w:val="24"/>
          <w:szCs w:val="24"/>
        </w:rPr>
        <w:t>3</w:t>
      </w:r>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and an </w:t>
      </w:r>
      <w:r w:rsidRPr="00CD34DB">
        <w:rPr>
          <w:bCs/>
          <w:sz w:val="24"/>
          <w:szCs w:val="24"/>
        </w:rPr>
        <w:lastRenderedPageBreak/>
        <w:t>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The “period ending before June 30, 20</w:t>
      </w:r>
      <w:r w:rsidR="00193F2A">
        <w:rPr>
          <w:sz w:val="24"/>
          <w:szCs w:val="24"/>
        </w:rPr>
        <w:t>2</w:t>
      </w:r>
      <w:r w:rsidR="00A56B56">
        <w:rPr>
          <w:sz w:val="24"/>
          <w:szCs w:val="24"/>
        </w:rPr>
        <w:t>3</w:t>
      </w:r>
      <w:r w:rsidRPr="00CD34DB">
        <w:rPr>
          <w:sz w:val="24"/>
          <w:szCs w:val="24"/>
        </w:rPr>
        <w:t xml:space="preserve">” refers to the </w:t>
      </w:r>
      <w:r w:rsidR="00CF4051" w:rsidRPr="00CD34DB">
        <w:rPr>
          <w:sz w:val="24"/>
          <w:szCs w:val="24"/>
        </w:rPr>
        <w:t>Applicant</w:t>
      </w:r>
      <w:r w:rsidRPr="00CD34DB">
        <w:rPr>
          <w:sz w:val="24"/>
          <w:szCs w:val="24"/>
        </w:rPr>
        <w:t xml:space="preserve">’s Fiscal Year.  It has nothing to do with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t>Applicant</w:t>
      </w:r>
      <w:r w:rsidR="009A001C" w:rsidRPr="00CD34DB">
        <w:rPr>
          <w:sz w:val="24"/>
          <w:szCs w:val="24"/>
        </w:rPr>
        <w:t xml:space="preserve"> 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77777777"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xml:space="preserve">, then a balance sheet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 must attest to the documents.</w:t>
      </w:r>
    </w:p>
    <w:p w14:paraId="400C28C3" w14:textId="77777777" w:rsidR="009A001C" w:rsidRPr="00CD34DB" w:rsidRDefault="009A001C">
      <w:pPr>
        <w:numPr>
          <w:ilvl w:val="0"/>
          <w:numId w:val="5"/>
        </w:numPr>
        <w:jc w:val="both"/>
        <w:rPr>
          <w:snapToGrid w:val="0"/>
          <w:sz w:val="24"/>
          <w:szCs w:val="24"/>
        </w:rPr>
      </w:pPr>
      <w:r w:rsidRPr="00CD34DB">
        <w:rPr>
          <w:b/>
          <w:snapToGrid w:val="0"/>
          <w:sz w:val="24"/>
          <w:szCs w:val="24"/>
          <w:u w:val="single"/>
        </w:rPr>
        <w:t xml:space="preserve">OHFA is required to certify that the </w:t>
      </w:r>
      <w:r w:rsidR="00CF4051" w:rsidRPr="00CD34DB">
        <w:rPr>
          <w:b/>
          <w:snapToGrid w:val="0"/>
          <w:sz w:val="24"/>
          <w:szCs w:val="24"/>
          <w:u w:val="single"/>
        </w:rPr>
        <w:t>Applicant</w:t>
      </w:r>
      <w:r w:rsidRPr="00CD34DB">
        <w:rPr>
          <w:b/>
          <w:snapToGrid w:val="0"/>
          <w:sz w:val="24"/>
          <w:szCs w:val="24"/>
          <w:u w:val="single"/>
        </w:rPr>
        <w:t xml:space="preserve"> has the financial capacity to undertake the activity for which it is applying</w:t>
      </w:r>
      <w:r w:rsidRPr="00CD34DB">
        <w:rPr>
          <w:snapToGrid w:val="0"/>
          <w:sz w:val="24"/>
          <w:szCs w:val="24"/>
        </w:rPr>
        <w:t xml:space="preserve">.  OHFA will examine the audit (or balance sheet and income statement) </w:t>
      </w:r>
      <w:proofErr w:type="gramStart"/>
      <w:r w:rsidRPr="00CD34DB">
        <w:rPr>
          <w:snapToGrid w:val="0"/>
          <w:sz w:val="24"/>
          <w:szCs w:val="24"/>
        </w:rPr>
        <w:t>in order to</w:t>
      </w:r>
      <w:proofErr w:type="gramEnd"/>
      <w:r w:rsidRPr="00CD34DB">
        <w:rPr>
          <w:snapToGrid w:val="0"/>
          <w:sz w:val="24"/>
          <w:szCs w:val="24"/>
        </w:rPr>
        <w:t xml:space="preserve"> help assess the financial capacity of the </w:t>
      </w:r>
      <w:r w:rsidR="00CF4051" w:rsidRPr="00CD34DB">
        <w:rPr>
          <w:snapToGrid w:val="0"/>
          <w:sz w:val="24"/>
          <w:szCs w:val="24"/>
        </w:rPr>
        <w:t>Applicant</w:t>
      </w:r>
      <w:r w:rsidRPr="00CD34DB">
        <w:rPr>
          <w:snapToGrid w:val="0"/>
          <w:sz w:val="24"/>
          <w:szCs w:val="24"/>
        </w:rPr>
        <w:t xml:space="preserve">.  OHFA must be assured that the </w:t>
      </w:r>
      <w:r w:rsidR="00CF4051" w:rsidRPr="00CD34DB">
        <w:rPr>
          <w:snapToGrid w:val="0"/>
          <w:sz w:val="24"/>
          <w:szCs w:val="24"/>
        </w:rPr>
        <w:t>Applicant</w:t>
      </w:r>
      <w:r w:rsidRPr="00CD34DB">
        <w:rPr>
          <w:snapToGrid w:val="0"/>
          <w:sz w:val="24"/>
          <w:szCs w:val="24"/>
        </w:rPr>
        <w:t xml:space="preserve"> has sufficient financial strength to provide for unforeseen costs and unanticipated delays.  </w:t>
      </w:r>
      <w:r w:rsidRPr="00CD34DB">
        <w:rPr>
          <w:snapToGrid w:val="0"/>
          <w:sz w:val="24"/>
          <w:szCs w:val="24"/>
          <w:u w:val="single"/>
        </w:rPr>
        <w:t xml:space="preserve">If it does not appear to OHFA Staff that the </w:t>
      </w:r>
      <w:r w:rsidR="00CF4051" w:rsidRPr="00CD34DB">
        <w:rPr>
          <w:snapToGrid w:val="0"/>
          <w:sz w:val="24"/>
          <w:szCs w:val="24"/>
          <w:u w:val="single"/>
        </w:rPr>
        <w:t>Applicant</w:t>
      </w:r>
      <w:r w:rsidRPr="00CD34DB">
        <w:rPr>
          <w:snapToGrid w:val="0"/>
          <w:sz w:val="24"/>
          <w:szCs w:val="24"/>
          <w:u w:val="single"/>
        </w:rPr>
        <w:t xml:space="preserve"> has the financial capacity to undertake the </w:t>
      </w:r>
      <w:r w:rsidR="00CF4051" w:rsidRPr="00CD34DB">
        <w:rPr>
          <w:snapToGrid w:val="0"/>
          <w:sz w:val="24"/>
          <w:szCs w:val="24"/>
          <w:u w:val="single"/>
        </w:rPr>
        <w:t>Project</w:t>
      </w:r>
      <w:r w:rsidRPr="00CD34DB">
        <w:rPr>
          <w:snapToGrid w:val="0"/>
          <w:sz w:val="24"/>
          <w:szCs w:val="24"/>
          <w:u w:val="single"/>
        </w:rPr>
        <w:t xml:space="preserve">, the </w:t>
      </w:r>
      <w:r w:rsidR="00A36B01" w:rsidRPr="00CD34DB">
        <w:rPr>
          <w:snapToGrid w:val="0"/>
          <w:sz w:val="24"/>
          <w:szCs w:val="24"/>
          <w:u w:val="single"/>
        </w:rPr>
        <w:t>Application</w:t>
      </w:r>
      <w:r w:rsidRPr="00CD34DB">
        <w:rPr>
          <w:snapToGrid w:val="0"/>
          <w:sz w:val="24"/>
          <w:szCs w:val="24"/>
          <w:u w:val="single"/>
        </w:rPr>
        <w:t xml:space="preserve"> will be recommended for denial.</w:t>
      </w:r>
      <w:r w:rsidRPr="00CD34DB">
        <w:rPr>
          <w:snapToGrid w:val="0"/>
          <w:sz w:val="24"/>
          <w:szCs w:val="24"/>
        </w:rPr>
        <w:t xml:space="preserve">      </w:t>
      </w:r>
    </w:p>
    <w:p w14:paraId="280A04D5" w14:textId="77777777" w:rsidR="009A001C" w:rsidRDefault="009A001C" w:rsidP="00D437FA">
      <w:pPr>
        <w:pStyle w:val="BodyText3"/>
        <w:ind w:left="720"/>
        <w:jc w:val="both"/>
        <w:rPr>
          <w:szCs w:val="24"/>
        </w:rPr>
      </w:pPr>
    </w:p>
    <w:p w14:paraId="17BCD390" w14:textId="5069ED45" w:rsidR="005D0EB4" w:rsidRPr="00CD34DB" w:rsidRDefault="005D0EB4" w:rsidP="005D0EB4">
      <w:pPr>
        <w:pStyle w:val="Heading3"/>
        <w:spacing w:before="0" w:after="0"/>
        <w:jc w:val="both"/>
        <w:rPr>
          <w:rFonts w:ascii="Times New Roman" w:hAnsi="Times New Roman"/>
          <w:b/>
          <w:bCs/>
          <w:szCs w:val="24"/>
        </w:rPr>
      </w:pPr>
      <w:bookmarkStart w:id="160" w:name="_Toc166326605"/>
      <w:r>
        <w:rPr>
          <w:rFonts w:ascii="Times New Roman" w:hAnsi="Times New Roman"/>
          <w:b/>
          <w:bCs/>
          <w:szCs w:val="24"/>
        </w:rPr>
        <w:t>7</w:t>
      </w:r>
      <w:r w:rsidRPr="00CD34DB">
        <w:rPr>
          <w:rFonts w:ascii="Times New Roman" w:hAnsi="Times New Roman"/>
          <w:b/>
          <w:bCs/>
          <w:szCs w:val="24"/>
        </w:rPr>
        <w:t xml:space="preserve">.  </w:t>
      </w:r>
      <w:r w:rsidRPr="00CD34DB">
        <w:rPr>
          <w:rFonts w:ascii="Times New Roman" w:hAnsi="Times New Roman"/>
          <w:b/>
          <w:bCs/>
          <w:szCs w:val="24"/>
        </w:rPr>
        <w:tab/>
        <w:t>Description</w:t>
      </w:r>
      <w:bookmarkEnd w:id="160"/>
      <w:r w:rsidRPr="00CD34DB">
        <w:rPr>
          <w:rFonts w:ascii="Times New Roman" w:hAnsi="Times New Roman"/>
          <w:b/>
          <w:bCs/>
          <w:szCs w:val="24"/>
        </w:rPr>
        <w:t xml:space="preserve"> </w:t>
      </w:r>
    </w:p>
    <w:p w14:paraId="7E70FDE4" w14:textId="77777777" w:rsidR="00CE7FF9" w:rsidRDefault="00CE7FF9" w:rsidP="00CE7FF9">
      <w:pPr>
        <w:jc w:val="both"/>
        <w:rPr>
          <w:b/>
          <w:i/>
          <w:sz w:val="24"/>
          <w:szCs w:val="24"/>
          <w:u w:val="single"/>
        </w:rPr>
      </w:pPr>
      <w:r w:rsidRPr="005F27FE">
        <w:rPr>
          <w:b/>
          <w:i/>
          <w:sz w:val="24"/>
          <w:szCs w:val="24"/>
          <w:u w:val="single"/>
        </w:rPr>
        <w:t>Documentation Requirements:</w:t>
      </w:r>
    </w:p>
    <w:p w14:paraId="420CFFF2" w14:textId="4DCE4D1C" w:rsidR="005D0EB4" w:rsidRPr="00CD34DB" w:rsidRDefault="005D0EB4" w:rsidP="005D0EB4">
      <w:pPr>
        <w:ind w:left="720"/>
        <w:jc w:val="both"/>
        <w:rPr>
          <w:b/>
          <w:sz w:val="24"/>
          <w:szCs w:val="24"/>
        </w:rPr>
      </w:pPr>
      <w:r w:rsidRPr="00CD34DB">
        <w:rPr>
          <w:b/>
          <w:sz w:val="24"/>
          <w:szCs w:val="24"/>
        </w:rPr>
        <w:t xml:space="preserve">Applicants must provide </w:t>
      </w:r>
      <w:proofErr w:type="gramStart"/>
      <w:r w:rsidRPr="00CD34DB">
        <w:rPr>
          <w:b/>
          <w:sz w:val="24"/>
          <w:szCs w:val="24"/>
        </w:rPr>
        <w:t>a brief summary</w:t>
      </w:r>
      <w:proofErr w:type="gramEnd"/>
      <w:r w:rsidRPr="00CD34DB">
        <w:rPr>
          <w:b/>
          <w:sz w:val="24"/>
          <w:szCs w:val="24"/>
        </w:rPr>
        <w:t xml:space="preserve"> of the Project that includes all of the following:</w:t>
      </w:r>
    </w:p>
    <w:p w14:paraId="7AE0BD95" w14:textId="394497B1" w:rsidR="00C267D8" w:rsidRDefault="005D0EB4" w:rsidP="005D0EB4">
      <w:pPr>
        <w:numPr>
          <w:ilvl w:val="0"/>
          <w:numId w:val="6"/>
        </w:numPr>
        <w:jc w:val="both"/>
        <w:rPr>
          <w:sz w:val="24"/>
          <w:szCs w:val="24"/>
        </w:rPr>
      </w:pPr>
      <w:r w:rsidRPr="00CD34DB">
        <w:rPr>
          <w:sz w:val="24"/>
          <w:szCs w:val="24"/>
        </w:rPr>
        <w:t xml:space="preserve">Describe the </w:t>
      </w:r>
      <w:r w:rsidR="00C267D8">
        <w:rPr>
          <w:sz w:val="24"/>
          <w:szCs w:val="24"/>
        </w:rPr>
        <w:t>activity(</w:t>
      </w:r>
      <w:proofErr w:type="spellStart"/>
      <w:r w:rsidR="00C267D8">
        <w:rPr>
          <w:sz w:val="24"/>
          <w:szCs w:val="24"/>
        </w:rPr>
        <w:t>ies</w:t>
      </w:r>
      <w:proofErr w:type="spellEnd"/>
      <w:r w:rsidR="00C267D8">
        <w:rPr>
          <w:sz w:val="24"/>
          <w:szCs w:val="24"/>
        </w:rPr>
        <w:t xml:space="preserve">) </w:t>
      </w:r>
      <w:r w:rsidR="00177BA5">
        <w:rPr>
          <w:sz w:val="24"/>
          <w:szCs w:val="24"/>
        </w:rPr>
        <w:t xml:space="preserve">and amount(s) of funds </w:t>
      </w:r>
      <w:r w:rsidR="00C267D8">
        <w:rPr>
          <w:sz w:val="24"/>
          <w:szCs w:val="24"/>
        </w:rPr>
        <w:t>being applied for.</w:t>
      </w:r>
      <w:r w:rsidR="0033332E">
        <w:rPr>
          <w:sz w:val="24"/>
          <w:szCs w:val="24"/>
        </w:rPr>
        <w:t xml:space="preserve"> </w:t>
      </w:r>
    </w:p>
    <w:p w14:paraId="07C3CF71" w14:textId="74A144A9" w:rsidR="005D0EB4" w:rsidRDefault="00C267D8" w:rsidP="005D0EB4">
      <w:pPr>
        <w:numPr>
          <w:ilvl w:val="0"/>
          <w:numId w:val="6"/>
        </w:numPr>
        <w:jc w:val="both"/>
        <w:rPr>
          <w:sz w:val="24"/>
          <w:szCs w:val="24"/>
        </w:rPr>
      </w:pPr>
      <w:r>
        <w:rPr>
          <w:sz w:val="24"/>
          <w:szCs w:val="24"/>
        </w:rPr>
        <w:t>Describe the l</w:t>
      </w:r>
      <w:r w:rsidR="005D0EB4" w:rsidRPr="00CD34DB">
        <w:rPr>
          <w:sz w:val="24"/>
          <w:szCs w:val="24"/>
        </w:rPr>
        <w:t>ocation of the Project (e.g. county, city or town, street address if known, general location, or service area).</w:t>
      </w:r>
    </w:p>
    <w:p w14:paraId="2CA0FB78" w14:textId="62BB843D" w:rsidR="00CE7FF9" w:rsidRPr="00CE7FF9" w:rsidRDefault="00CE7FF9" w:rsidP="00CE7FF9">
      <w:pPr>
        <w:numPr>
          <w:ilvl w:val="0"/>
          <w:numId w:val="6"/>
        </w:numPr>
        <w:jc w:val="both"/>
        <w:rPr>
          <w:snapToGrid w:val="0"/>
          <w:sz w:val="24"/>
          <w:szCs w:val="24"/>
        </w:rPr>
      </w:pPr>
      <w:r w:rsidRPr="006835F2">
        <w:rPr>
          <w:snapToGrid w:val="0"/>
          <w:sz w:val="24"/>
          <w:szCs w:val="24"/>
        </w:rPr>
        <w:t xml:space="preserve">An identification of the number of </w:t>
      </w:r>
      <w:r w:rsidRPr="00CE7FF9">
        <w:rPr>
          <w:snapToGrid w:val="0"/>
          <w:sz w:val="24"/>
          <w:szCs w:val="24"/>
        </w:rPr>
        <w:t>Qualifying Populations (QP’s)</w:t>
      </w:r>
      <w:r>
        <w:rPr>
          <w:snapToGrid w:val="0"/>
          <w:sz w:val="24"/>
          <w:szCs w:val="24"/>
        </w:rPr>
        <w:t xml:space="preserve"> in the area</w:t>
      </w:r>
      <w:r w:rsidRPr="006835F2">
        <w:rPr>
          <w:snapToGrid w:val="0"/>
          <w:sz w:val="24"/>
          <w:szCs w:val="24"/>
        </w:rPr>
        <w:t xml:space="preserve">, as defined in </w:t>
      </w:r>
      <w:hyperlink r:id="rId42" w:history="1">
        <w:r w:rsidRPr="006835F2">
          <w:rPr>
            <w:rStyle w:val="Hyperlink"/>
            <w:sz w:val="24"/>
            <w:szCs w:val="24"/>
          </w:rPr>
          <w:t>CPD Notice 21-10</w:t>
        </w:r>
      </w:hyperlink>
      <w:r w:rsidRPr="006835F2">
        <w:rPr>
          <w:snapToGrid w:val="0"/>
          <w:sz w:val="24"/>
          <w:szCs w:val="24"/>
        </w:rPr>
        <w:t xml:space="preserve">. </w:t>
      </w:r>
    </w:p>
    <w:p w14:paraId="306635B3" w14:textId="65394200" w:rsidR="00A419BC" w:rsidRPr="00CE7FF9" w:rsidRDefault="00A419BC" w:rsidP="00A419BC">
      <w:pPr>
        <w:numPr>
          <w:ilvl w:val="0"/>
          <w:numId w:val="6"/>
        </w:numPr>
        <w:jc w:val="both"/>
        <w:rPr>
          <w:sz w:val="24"/>
          <w:szCs w:val="24"/>
        </w:rPr>
      </w:pPr>
      <w:r w:rsidRPr="00CE7FF9">
        <w:rPr>
          <w:sz w:val="24"/>
          <w:szCs w:val="24"/>
        </w:rPr>
        <w:t>Describe the process</w:t>
      </w:r>
      <w:r w:rsidR="006835F2" w:rsidRPr="00CE7FF9">
        <w:rPr>
          <w:sz w:val="24"/>
          <w:szCs w:val="24"/>
        </w:rPr>
        <w:t>/methodology</w:t>
      </w:r>
      <w:r w:rsidRPr="00CE7FF9">
        <w:rPr>
          <w:sz w:val="24"/>
          <w:szCs w:val="24"/>
        </w:rPr>
        <w:t xml:space="preserve"> for identifying </w:t>
      </w:r>
      <w:r w:rsidR="006835F2" w:rsidRPr="00CE7FF9">
        <w:rPr>
          <w:sz w:val="24"/>
          <w:szCs w:val="24"/>
        </w:rPr>
        <w:t xml:space="preserve">the </w:t>
      </w:r>
      <w:r w:rsidR="001249D5" w:rsidRPr="00CE7FF9">
        <w:rPr>
          <w:sz w:val="24"/>
          <w:szCs w:val="24"/>
        </w:rPr>
        <w:t>Q</w:t>
      </w:r>
      <w:r w:rsidRPr="00CE7FF9">
        <w:rPr>
          <w:sz w:val="24"/>
          <w:szCs w:val="24"/>
        </w:rPr>
        <w:t xml:space="preserve">ualifying </w:t>
      </w:r>
      <w:r w:rsidR="001249D5" w:rsidRPr="00CE7FF9">
        <w:rPr>
          <w:sz w:val="24"/>
          <w:szCs w:val="24"/>
        </w:rPr>
        <w:t>Population</w:t>
      </w:r>
      <w:r w:rsidR="006835F2" w:rsidRPr="00CE7FF9">
        <w:rPr>
          <w:sz w:val="24"/>
          <w:szCs w:val="24"/>
        </w:rPr>
        <w:t>(</w:t>
      </w:r>
      <w:r w:rsidR="001249D5" w:rsidRPr="00CE7FF9">
        <w:rPr>
          <w:sz w:val="24"/>
          <w:szCs w:val="24"/>
        </w:rPr>
        <w:t>s</w:t>
      </w:r>
      <w:r w:rsidR="006835F2" w:rsidRPr="00CE7FF9">
        <w:rPr>
          <w:sz w:val="24"/>
          <w:szCs w:val="24"/>
        </w:rPr>
        <w:t>)</w:t>
      </w:r>
      <w:r w:rsidRPr="00CE7FF9">
        <w:rPr>
          <w:sz w:val="24"/>
          <w:szCs w:val="24"/>
        </w:rPr>
        <w:t xml:space="preserve"> (QP’s) that the activity you </w:t>
      </w:r>
      <w:r w:rsidR="00CE7FF9" w:rsidRPr="00CE7FF9">
        <w:rPr>
          <w:sz w:val="24"/>
          <w:szCs w:val="24"/>
        </w:rPr>
        <w:t>are applying</w:t>
      </w:r>
      <w:r w:rsidRPr="00CE7FF9">
        <w:rPr>
          <w:sz w:val="24"/>
          <w:szCs w:val="24"/>
        </w:rPr>
        <w:t xml:space="preserve"> for will serve.</w:t>
      </w:r>
    </w:p>
    <w:p w14:paraId="1393EA26" w14:textId="77777777" w:rsidR="001249D5" w:rsidRDefault="005D0EB4" w:rsidP="00BB2008">
      <w:pPr>
        <w:pStyle w:val="Default"/>
        <w:numPr>
          <w:ilvl w:val="0"/>
          <w:numId w:val="6"/>
        </w:numPr>
      </w:pPr>
      <w:r w:rsidRPr="00CD34DB">
        <w:t xml:space="preserve">Define the number and type of units.  This should include bedroom mix.  </w:t>
      </w:r>
      <w:r w:rsidRPr="00CD34DB">
        <w:rPr>
          <w:u w:val="single"/>
        </w:rPr>
        <w:t>For Rental activities</w:t>
      </w:r>
      <w:r w:rsidRPr="00CD34DB">
        <w:rPr>
          <w:b/>
          <w:u w:val="single"/>
        </w:rPr>
        <w:t xml:space="preserve"> </w:t>
      </w:r>
      <w:r w:rsidRPr="00CD34DB">
        <w:rPr>
          <w:u w:val="single"/>
        </w:rPr>
        <w:t>only</w:t>
      </w:r>
      <w:r w:rsidRPr="00CD34DB">
        <w:rPr>
          <w:b/>
        </w:rPr>
        <w:t>,</w:t>
      </w:r>
      <w:r w:rsidRPr="00CD34DB">
        <w:t xml:space="preserve"> </w:t>
      </w:r>
      <w:r w:rsidR="00BB2008" w:rsidRPr="006C38E9">
        <w:t xml:space="preserve">70% of the total number of rental units assisted with HOME-ARP funds by the PJ must be restricted for occupancy by households that are </w:t>
      </w:r>
      <w:r w:rsidR="003E5E78" w:rsidRPr="006C38E9">
        <w:t>Q</w:t>
      </w:r>
      <w:r w:rsidR="00BB2008" w:rsidRPr="006C38E9">
        <w:t xml:space="preserve">ualifying </w:t>
      </w:r>
      <w:r w:rsidR="003E5E78" w:rsidRPr="006C38E9">
        <w:t>P</w:t>
      </w:r>
      <w:r w:rsidR="00BB2008" w:rsidRPr="006C38E9">
        <w:t>o</w:t>
      </w:r>
      <w:r w:rsidR="003E5E78" w:rsidRPr="006C38E9">
        <w:t>pulations</w:t>
      </w:r>
      <w:r w:rsidR="00BB2008" w:rsidRPr="006C38E9">
        <w:t xml:space="preserve"> (QP’s) at the time of the household’s initial occupancy; and, not more than 30 percent of the total number of rental units assisted with HOME-ARP funds by the PJ may be restricted to low-income households. These rental units do not have to be restricted for occupancy by </w:t>
      </w:r>
      <w:r w:rsidR="003E5E78" w:rsidRPr="006C38E9">
        <w:t>Q</w:t>
      </w:r>
      <w:r w:rsidR="00BB2008" w:rsidRPr="006C38E9">
        <w:t xml:space="preserve">ualifying </w:t>
      </w:r>
      <w:r w:rsidR="003E5E78" w:rsidRPr="006C38E9">
        <w:t>Populations</w:t>
      </w:r>
      <w:r w:rsidR="00BB2008" w:rsidRPr="006C38E9">
        <w:t xml:space="preserve"> (QP’s), however rental units restricted to low-income households are only permitted in projects that include HOME-ARP units for qualifying households. </w:t>
      </w:r>
      <w:r w:rsidR="00C267D8" w:rsidRPr="006C38E9">
        <w:t>QP</w:t>
      </w:r>
      <w:r w:rsidRPr="006C38E9">
        <w:t xml:space="preserve"> units </w:t>
      </w:r>
      <w:r w:rsidR="00C267D8" w:rsidRPr="006C38E9">
        <w:t>must be</w:t>
      </w:r>
      <w:r w:rsidRPr="006C38E9">
        <w:t xml:space="preserve"> fixed units.</w:t>
      </w:r>
    </w:p>
    <w:p w14:paraId="2AA68C28" w14:textId="0CE45F28" w:rsidR="006835F2" w:rsidRDefault="006835F2" w:rsidP="00BB2008">
      <w:pPr>
        <w:pStyle w:val="Default"/>
        <w:numPr>
          <w:ilvl w:val="0"/>
          <w:numId w:val="6"/>
        </w:numPr>
      </w:pPr>
      <w:r>
        <w:t>Provide the number of developments located in the area in which you are applying that provide housing for homeless populations and the services they provide.</w:t>
      </w:r>
    </w:p>
    <w:p w14:paraId="306D5F1B" w14:textId="44CB666C" w:rsidR="006835F2" w:rsidRDefault="006835F2" w:rsidP="00BB2008">
      <w:pPr>
        <w:pStyle w:val="Default"/>
        <w:numPr>
          <w:ilvl w:val="0"/>
          <w:numId w:val="6"/>
        </w:numPr>
      </w:pPr>
      <w:r>
        <w:t xml:space="preserve">Provide a letter from the local Continuum of Care (COC) stating the need </w:t>
      </w:r>
      <w:proofErr w:type="gramStart"/>
      <w:r>
        <w:t>of</w:t>
      </w:r>
      <w:proofErr w:type="gramEnd"/>
      <w:r>
        <w:t xml:space="preserve"> homeless housing in the area.</w:t>
      </w:r>
    </w:p>
    <w:p w14:paraId="5D172F2F" w14:textId="2C8A7FDC" w:rsidR="005D0EB4" w:rsidRPr="006C38E9" w:rsidRDefault="001249D5" w:rsidP="00BB2008">
      <w:pPr>
        <w:pStyle w:val="Default"/>
        <w:numPr>
          <w:ilvl w:val="0"/>
          <w:numId w:val="6"/>
        </w:numPr>
      </w:pPr>
      <w:r w:rsidRPr="0033332E">
        <w:rPr>
          <w:u w:val="single"/>
        </w:rPr>
        <w:lastRenderedPageBreak/>
        <w:t>For Supportive Services activities</w:t>
      </w:r>
      <w:r>
        <w:t xml:space="preserve">, describe a detailed list of the services to be paid for with HOME-ARP funding including the cost and Qualifying Populations (QP’s) to be served. </w:t>
      </w:r>
      <w:r w:rsidR="005D0EB4" w:rsidRPr="006C38E9">
        <w:t xml:space="preserve"> </w:t>
      </w:r>
    </w:p>
    <w:p w14:paraId="533A2130" w14:textId="1A6EF279" w:rsidR="00A419BC" w:rsidRPr="006C38E9" w:rsidRDefault="00A419BC" w:rsidP="00A419BC">
      <w:pPr>
        <w:pStyle w:val="Default"/>
        <w:numPr>
          <w:ilvl w:val="0"/>
          <w:numId w:val="6"/>
        </w:numPr>
      </w:pPr>
      <w:r w:rsidRPr="006C38E9">
        <w:rPr>
          <w:u w:val="single"/>
        </w:rPr>
        <w:t>For Non-Congregate Shelter (NCS) activities</w:t>
      </w:r>
      <w:r w:rsidRPr="006C38E9">
        <w:rPr>
          <w:b/>
          <w:u w:val="single"/>
        </w:rPr>
        <w:t xml:space="preserve"> </w:t>
      </w:r>
      <w:r w:rsidRPr="006C38E9">
        <w:rPr>
          <w:u w:val="single"/>
        </w:rPr>
        <w:t>only</w:t>
      </w:r>
      <w:r w:rsidRPr="006C38E9">
        <w:rPr>
          <w:b/>
        </w:rPr>
        <w:t xml:space="preserve">, </w:t>
      </w:r>
      <w:r w:rsidRPr="006C38E9">
        <w:rPr>
          <w:bCs/>
        </w:rPr>
        <w:t xml:space="preserve">please describe and list the sources of funds that will be used for the operation of the shelter, as HOME-ARP funds cannot be used to pay for the operating costs of any </w:t>
      </w:r>
      <w:r w:rsidRPr="006C38E9">
        <w:t xml:space="preserve">HOME-ARP NCS project. </w:t>
      </w:r>
    </w:p>
    <w:p w14:paraId="432D3A8B" w14:textId="1B481948" w:rsidR="00A419BC" w:rsidRPr="00A419BC" w:rsidRDefault="00A419BC" w:rsidP="00A419BC">
      <w:pPr>
        <w:pStyle w:val="Default"/>
        <w:numPr>
          <w:ilvl w:val="0"/>
          <w:numId w:val="6"/>
        </w:numPr>
      </w:pPr>
      <w:r w:rsidRPr="00CD34DB">
        <w:rPr>
          <w:u w:val="single"/>
        </w:rPr>
        <w:t xml:space="preserve">For </w:t>
      </w:r>
      <w:r>
        <w:rPr>
          <w:u w:val="single"/>
        </w:rPr>
        <w:t>Non-Congregate Shelter (NCS)</w:t>
      </w:r>
      <w:r w:rsidRPr="00CD34DB">
        <w:rPr>
          <w:u w:val="single"/>
        </w:rPr>
        <w:t xml:space="preserve"> activities</w:t>
      </w:r>
      <w:r w:rsidRPr="00CD34DB">
        <w:rPr>
          <w:b/>
          <w:u w:val="single"/>
        </w:rPr>
        <w:t xml:space="preserve"> </w:t>
      </w:r>
      <w:r w:rsidRPr="00CD34DB">
        <w:rPr>
          <w:u w:val="single"/>
        </w:rPr>
        <w:t>only</w:t>
      </w:r>
      <w:r w:rsidRPr="00CD34DB">
        <w:rPr>
          <w:b/>
        </w:rPr>
        <w:t>,</w:t>
      </w:r>
      <w:r>
        <w:rPr>
          <w:b/>
        </w:rPr>
        <w:t xml:space="preserve"> </w:t>
      </w:r>
      <w:r>
        <w:rPr>
          <w:bCs/>
        </w:rPr>
        <w:t xml:space="preserve">please describe if the applicant plans to convert the NCS into permanent affordable housing in compliance with </w:t>
      </w:r>
      <w:hyperlink r:id="rId43">
        <w:r w:rsidR="00AB0015" w:rsidRPr="00207EFC">
          <w:rPr>
            <w:color w:val="0000FF"/>
            <w:u w:val="single" w:color="0000FF"/>
          </w:rPr>
          <w:t>CPD Notice 21-10</w:t>
        </w:r>
      </w:hyperlink>
      <w:r>
        <w:rPr>
          <w:bCs/>
        </w:rPr>
        <w:t>. If so, please specify the plan for conversion.</w:t>
      </w:r>
    </w:p>
    <w:p w14:paraId="5D7A1788" w14:textId="5C1EDB35" w:rsidR="005D0EB4" w:rsidRPr="00CD34DB" w:rsidRDefault="00BB2008" w:rsidP="005D0EB4">
      <w:pPr>
        <w:numPr>
          <w:ilvl w:val="0"/>
          <w:numId w:val="6"/>
        </w:numPr>
        <w:jc w:val="both"/>
        <w:rPr>
          <w:sz w:val="24"/>
          <w:szCs w:val="24"/>
          <w:u w:val="single"/>
        </w:rPr>
      </w:pPr>
      <w:r>
        <w:rPr>
          <w:sz w:val="24"/>
          <w:szCs w:val="24"/>
        </w:rPr>
        <w:t xml:space="preserve">The minimum Period of Affordability for any HOME-ARP </w:t>
      </w:r>
      <w:r w:rsidR="00A419BC">
        <w:rPr>
          <w:sz w:val="24"/>
          <w:szCs w:val="24"/>
        </w:rPr>
        <w:t xml:space="preserve">assisted </w:t>
      </w:r>
      <w:r>
        <w:rPr>
          <w:sz w:val="24"/>
          <w:szCs w:val="24"/>
        </w:rPr>
        <w:t>activity will be 15 years. This will be enforced by deed restriction. Please i</w:t>
      </w:r>
      <w:r w:rsidR="005D0EB4" w:rsidRPr="00CD34DB">
        <w:rPr>
          <w:sz w:val="24"/>
          <w:szCs w:val="24"/>
        </w:rPr>
        <w:t xml:space="preserve">nclude </w:t>
      </w:r>
      <w:r>
        <w:rPr>
          <w:sz w:val="24"/>
          <w:szCs w:val="24"/>
        </w:rPr>
        <w:t xml:space="preserve">a </w:t>
      </w:r>
      <w:r w:rsidR="005D0EB4" w:rsidRPr="00CD34DB">
        <w:rPr>
          <w:sz w:val="24"/>
          <w:szCs w:val="24"/>
        </w:rPr>
        <w:t>draft</w:t>
      </w:r>
      <w:r>
        <w:rPr>
          <w:sz w:val="24"/>
          <w:szCs w:val="24"/>
        </w:rPr>
        <w:t xml:space="preserve"> of the deed restriction which may be found on the OHFA websi</w:t>
      </w:r>
      <w:r w:rsidRPr="00BB2008">
        <w:rPr>
          <w:sz w:val="24"/>
          <w:szCs w:val="24"/>
        </w:rPr>
        <w:t>te</w:t>
      </w:r>
      <w:r w:rsidR="005D0EB4" w:rsidRPr="00BB2008">
        <w:rPr>
          <w:sz w:val="24"/>
          <w:szCs w:val="24"/>
        </w:rPr>
        <w:t xml:space="preserve">, </w:t>
      </w:r>
      <w:hyperlink r:id="rId44" w:history="1">
        <w:r w:rsidR="005D0EB4" w:rsidRPr="00BB2008">
          <w:rPr>
            <w:rStyle w:val="Hyperlink"/>
            <w:color w:val="auto"/>
            <w:sz w:val="24"/>
            <w:szCs w:val="24"/>
          </w:rPr>
          <w:t>www.ohfa.org</w:t>
        </w:r>
      </w:hyperlink>
      <w:r>
        <w:rPr>
          <w:b/>
          <w:sz w:val="24"/>
          <w:szCs w:val="24"/>
        </w:rPr>
        <w:t>.</w:t>
      </w:r>
      <w:r w:rsidR="005D0EB4" w:rsidRPr="00CD34DB">
        <w:rPr>
          <w:b/>
          <w:sz w:val="24"/>
          <w:szCs w:val="24"/>
        </w:rPr>
        <w:t xml:space="preserve">  </w:t>
      </w:r>
      <w:r w:rsidR="005D0EB4" w:rsidRPr="00CD34DB">
        <w:rPr>
          <w:sz w:val="24"/>
          <w:szCs w:val="24"/>
          <w:u w:val="single"/>
        </w:rPr>
        <w:t xml:space="preserve">   </w:t>
      </w:r>
    </w:p>
    <w:p w14:paraId="2FE5A71B" w14:textId="77777777" w:rsidR="005D0EB4" w:rsidRPr="00CD34DB" w:rsidRDefault="005D0EB4" w:rsidP="005D0EB4">
      <w:pPr>
        <w:numPr>
          <w:ilvl w:val="0"/>
          <w:numId w:val="6"/>
        </w:numPr>
        <w:jc w:val="both"/>
        <w:rPr>
          <w:sz w:val="24"/>
          <w:szCs w:val="24"/>
        </w:rPr>
      </w:pPr>
      <w:r w:rsidRPr="00CD34DB">
        <w:rPr>
          <w:sz w:val="24"/>
          <w:szCs w:val="24"/>
        </w:rPr>
        <w:t xml:space="preserve">Depict the type of construction codes or standards to be used.  Applicants should note that they must follow OHFA’s Written Rehabilitation Standards or Written New Construction Standards, as applicable, as well as all State and local codes and the most recent version of the International Residential Code.     </w:t>
      </w:r>
    </w:p>
    <w:p w14:paraId="383ACD89" w14:textId="77777777" w:rsidR="00B52A63" w:rsidRDefault="005D0EB4" w:rsidP="00B52A63">
      <w:pPr>
        <w:numPr>
          <w:ilvl w:val="0"/>
          <w:numId w:val="6"/>
        </w:numPr>
        <w:jc w:val="both"/>
        <w:rPr>
          <w:sz w:val="24"/>
          <w:szCs w:val="24"/>
        </w:rPr>
      </w:pPr>
      <w:r w:rsidRPr="00CD34DB">
        <w:rPr>
          <w:sz w:val="24"/>
          <w:szCs w:val="24"/>
        </w:rPr>
        <w:t>Address the relocation of tenants or residents if applicable.</w:t>
      </w:r>
      <w:r w:rsidR="001249D5">
        <w:rPr>
          <w:sz w:val="24"/>
          <w:szCs w:val="24"/>
        </w:rPr>
        <w:t xml:space="preserve"> Please see the </w:t>
      </w:r>
      <w:hyperlink r:id="rId45" w:history="1">
        <w:r w:rsidR="001249D5" w:rsidRPr="006835F2">
          <w:rPr>
            <w:rStyle w:val="Hyperlink"/>
            <w:sz w:val="24"/>
            <w:szCs w:val="24"/>
          </w:rPr>
          <w:t xml:space="preserve">HOME-ARP Policy Brief regarding </w:t>
        </w:r>
        <w:r w:rsidR="006835F2" w:rsidRPr="006835F2">
          <w:rPr>
            <w:rStyle w:val="Hyperlink"/>
            <w:sz w:val="24"/>
            <w:szCs w:val="24"/>
          </w:rPr>
          <w:t>Uniform Relocation Assistance</w:t>
        </w:r>
      </w:hyperlink>
      <w:r w:rsidR="006835F2">
        <w:rPr>
          <w:sz w:val="24"/>
          <w:szCs w:val="24"/>
        </w:rPr>
        <w:t>.</w:t>
      </w:r>
    </w:p>
    <w:p w14:paraId="3EBB8DC7" w14:textId="3E021DAD" w:rsidR="005D0EB4" w:rsidRPr="00B52A63" w:rsidRDefault="005D0EB4" w:rsidP="00B52A63">
      <w:pPr>
        <w:numPr>
          <w:ilvl w:val="0"/>
          <w:numId w:val="6"/>
        </w:numPr>
        <w:jc w:val="both"/>
        <w:rPr>
          <w:sz w:val="32"/>
          <w:szCs w:val="32"/>
        </w:rPr>
      </w:pPr>
      <w:r w:rsidRPr="00923188">
        <w:rPr>
          <w:sz w:val="24"/>
          <w:szCs w:val="32"/>
          <w:u w:val="single"/>
        </w:rPr>
        <w:t>For Rental New Construction only</w:t>
      </w:r>
      <w:r w:rsidRPr="00B52A63">
        <w:rPr>
          <w:sz w:val="24"/>
          <w:szCs w:val="32"/>
        </w:rPr>
        <w:t xml:space="preserve">, </w:t>
      </w:r>
      <w:r w:rsidRPr="00B52A63">
        <w:rPr>
          <w:snapToGrid w:val="0"/>
          <w:sz w:val="24"/>
          <w:szCs w:val="32"/>
        </w:rPr>
        <w:t xml:space="preserve">Applicants are responsible for making the determination that proposed sites for new construction meet the requirements in 24 CFR Part 983.57(e)(2) and (3) (Site and Neighborhood Standards).  Applicants for Rental New Construction activities should carefully </w:t>
      </w:r>
      <w:r w:rsidR="00B52A63">
        <w:rPr>
          <w:snapToGrid w:val="0"/>
          <w:sz w:val="24"/>
          <w:szCs w:val="32"/>
        </w:rPr>
        <w:t>follow the guidelines listed below</w:t>
      </w:r>
      <w:r w:rsidRPr="00B52A63">
        <w:rPr>
          <w:snapToGrid w:val="0"/>
          <w:sz w:val="24"/>
          <w:szCs w:val="32"/>
        </w:rPr>
        <w:t xml:space="preserve">.  </w:t>
      </w:r>
      <w:r w:rsidRPr="006557A5">
        <w:rPr>
          <w:snapToGrid w:val="0"/>
          <w:sz w:val="24"/>
          <w:szCs w:val="32"/>
          <w:u w:val="single"/>
        </w:rPr>
        <w:t>All documentation utilized in making the determination must be included with the Application</w:t>
      </w:r>
      <w:r w:rsidRPr="00B52A63">
        <w:rPr>
          <w:snapToGrid w:val="0"/>
          <w:sz w:val="24"/>
          <w:szCs w:val="32"/>
        </w:rPr>
        <w:t xml:space="preserve">.  OHFA is responsible </w:t>
      </w:r>
      <w:proofErr w:type="gramStart"/>
      <w:r w:rsidRPr="00B52A63">
        <w:rPr>
          <w:snapToGrid w:val="0"/>
          <w:sz w:val="24"/>
          <w:szCs w:val="32"/>
        </w:rPr>
        <w:t>to maintain</w:t>
      </w:r>
      <w:proofErr w:type="gramEnd"/>
      <w:r w:rsidRPr="00B52A63">
        <w:rPr>
          <w:snapToGrid w:val="0"/>
          <w:sz w:val="24"/>
          <w:szCs w:val="32"/>
        </w:rPr>
        <w:t xml:space="preserve"> records that document the results of the site and neighborhood standards review.  If the documentation does not support the conclusion that a site meets the requirements, additional documentation will be requested</w:t>
      </w:r>
      <w:r w:rsidRPr="00B52A63">
        <w:rPr>
          <w:b/>
          <w:snapToGrid w:val="0"/>
          <w:sz w:val="24"/>
          <w:szCs w:val="32"/>
        </w:rPr>
        <w:t>.</w:t>
      </w:r>
    </w:p>
    <w:p w14:paraId="4167C7B2" w14:textId="77777777" w:rsidR="00D822B8" w:rsidRPr="009E2157" w:rsidRDefault="00D822B8" w:rsidP="002D7635">
      <w:pPr>
        <w:pStyle w:val="Heading2"/>
        <w:ind w:left="720"/>
        <w:rPr>
          <w:b w:val="0"/>
          <w:u w:val="single"/>
        </w:rPr>
      </w:pPr>
      <w:bookmarkStart w:id="161" w:name="_Toc410304571"/>
      <w:bookmarkStart w:id="162" w:name="_Toc129583414"/>
      <w:bookmarkStart w:id="163" w:name="_Toc166326606"/>
      <w:r w:rsidRPr="009E2157">
        <w:rPr>
          <w:rFonts w:ascii="Times New Roman" w:hAnsi="Times New Roman"/>
          <w:i w:val="0"/>
          <w:u w:val="single"/>
        </w:rPr>
        <w:t>Site and Neighborhood Standards</w:t>
      </w:r>
      <w:bookmarkEnd w:id="161"/>
      <w:bookmarkEnd w:id="162"/>
      <w:bookmarkEnd w:id="163"/>
    </w:p>
    <w:p w14:paraId="4564CAAF" w14:textId="77777777" w:rsidR="00D822B8" w:rsidRPr="009E2157"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r w:rsidRPr="009E2157">
        <w:rPr>
          <w:sz w:val="24"/>
          <w:szCs w:val="24"/>
        </w:rPr>
        <w:t xml:space="preserve">Site and neighborhood standards apply only to New Construction Rental housing.  In carrying out the site and neighborhood requirements with respect to new construction of rental housing, OHFA is responsible for making the determination that proposed sites for new construction meet the requirements in 24 CFR Part 983.57(e)(2) and (3). </w:t>
      </w:r>
    </w:p>
    <w:p w14:paraId="46C07F4E" w14:textId="77777777" w:rsidR="00D822B8" w:rsidRPr="009E2157"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14:paraId="61E0A41B"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r w:rsidRPr="009E2157">
        <w:rPr>
          <w:sz w:val="24"/>
          <w:szCs w:val="24"/>
        </w:rPr>
        <w:t xml:space="preserve">The site must not </w:t>
      </w:r>
      <w:proofErr w:type="gramStart"/>
      <w:r w:rsidRPr="009E2157">
        <w:rPr>
          <w:sz w:val="24"/>
          <w:szCs w:val="24"/>
        </w:rPr>
        <w:t>be located in</w:t>
      </w:r>
      <w:proofErr w:type="gramEnd"/>
      <w:r w:rsidRPr="009E2157">
        <w:rPr>
          <w:sz w:val="24"/>
          <w:szCs w:val="24"/>
        </w:rPr>
        <w:t xml:space="preserve"> an area of minority concentration, except as permitted </w:t>
      </w:r>
      <w:r>
        <w:rPr>
          <w:sz w:val="24"/>
          <w:szCs w:val="24"/>
        </w:rPr>
        <w:t>in the following paragraphs</w:t>
      </w:r>
      <w:r w:rsidRPr="009E2157">
        <w:rPr>
          <w:sz w:val="24"/>
          <w:szCs w:val="24"/>
        </w:rPr>
        <w:t>, and must not be located in a racially mixed area if the project will cause a significant increase in the proportion of minority to non-minority residents in the area.</w:t>
      </w:r>
    </w:p>
    <w:p w14:paraId="020498AC"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14:paraId="0561B171" w14:textId="77777777" w:rsidR="00D822B8" w:rsidRPr="00F45A9B"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sz w:val="24"/>
          <w:szCs w:val="24"/>
        </w:rPr>
      </w:pPr>
      <w:r w:rsidRPr="00F45A9B">
        <w:rPr>
          <w:b/>
          <w:sz w:val="24"/>
          <w:szCs w:val="24"/>
        </w:rPr>
        <w:t xml:space="preserve">A </w:t>
      </w:r>
      <w:r>
        <w:rPr>
          <w:b/>
          <w:sz w:val="24"/>
          <w:szCs w:val="24"/>
        </w:rPr>
        <w:t>P</w:t>
      </w:r>
      <w:r w:rsidRPr="00F45A9B">
        <w:rPr>
          <w:b/>
          <w:sz w:val="24"/>
          <w:szCs w:val="24"/>
        </w:rPr>
        <w:t xml:space="preserve">roject may </w:t>
      </w:r>
      <w:proofErr w:type="gramStart"/>
      <w:r w:rsidRPr="00F45A9B">
        <w:rPr>
          <w:b/>
          <w:sz w:val="24"/>
          <w:szCs w:val="24"/>
        </w:rPr>
        <w:t>be located in</w:t>
      </w:r>
      <w:proofErr w:type="gramEnd"/>
      <w:r w:rsidRPr="00F45A9B">
        <w:rPr>
          <w:b/>
          <w:sz w:val="24"/>
          <w:szCs w:val="24"/>
        </w:rPr>
        <w:t xml:space="preserve"> an area of minority concentration only if:</w:t>
      </w:r>
    </w:p>
    <w:p w14:paraId="0FE0DCF3" w14:textId="6CBB8156"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r w:rsidRPr="009E2157">
        <w:rPr>
          <w:sz w:val="24"/>
          <w:szCs w:val="24"/>
        </w:rPr>
        <w:br/>
        <w:t xml:space="preserve">Sufficient, comparable opportunities exist for housing for minority families in the income range to be served by the proposed project outside areas of minority concentration; or </w:t>
      </w:r>
      <w:r>
        <w:rPr>
          <w:sz w:val="24"/>
          <w:szCs w:val="24"/>
        </w:rPr>
        <w:t>t</w:t>
      </w:r>
      <w:r w:rsidRPr="009E2157">
        <w:rPr>
          <w:sz w:val="24"/>
          <w:szCs w:val="24"/>
        </w:rPr>
        <w:t>he project is necessary to meet overriding housing needs that cannot be met in that housing market area.</w:t>
      </w:r>
      <w:r w:rsidR="002D7635">
        <w:rPr>
          <w:sz w:val="24"/>
          <w:szCs w:val="24"/>
        </w:rPr>
        <w:tab/>
      </w:r>
      <w:r w:rsidRPr="009E2157">
        <w:rPr>
          <w:sz w:val="24"/>
          <w:szCs w:val="24"/>
        </w:rPr>
        <w:br/>
      </w:r>
      <w:r w:rsidRPr="009E2157">
        <w:rPr>
          <w:sz w:val="24"/>
          <w:szCs w:val="24"/>
        </w:rPr>
        <w:br/>
        <w:t xml:space="preserve">As used in </w:t>
      </w:r>
      <w:r>
        <w:rPr>
          <w:sz w:val="24"/>
          <w:szCs w:val="24"/>
        </w:rPr>
        <w:t xml:space="preserve">the preceding </w:t>
      </w:r>
      <w:r w:rsidRPr="009E2157">
        <w:rPr>
          <w:sz w:val="24"/>
          <w:szCs w:val="24"/>
        </w:rPr>
        <w:t xml:space="preserve">paragraph, </w:t>
      </w:r>
      <w:r>
        <w:rPr>
          <w:sz w:val="24"/>
          <w:szCs w:val="24"/>
        </w:rPr>
        <w:t>“</w:t>
      </w:r>
      <w:r w:rsidRPr="009E2157">
        <w:rPr>
          <w:sz w:val="24"/>
          <w:szCs w:val="24"/>
        </w:rPr>
        <w:t>sufficient</w:t>
      </w:r>
      <w:r>
        <w:rPr>
          <w:sz w:val="24"/>
          <w:szCs w:val="24"/>
        </w:rPr>
        <w:t>”</w:t>
      </w:r>
      <w:r w:rsidRPr="009E2157">
        <w:rPr>
          <w:sz w:val="24"/>
          <w:szCs w:val="24"/>
        </w:rPr>
        <w:t xml:space="preserve"> does not require that in every locality there </w:t>
      </w:r>
      <w:r w:rsidRPr="009E2157">
        <w:rPr>
          <w:sz w:val="24"/>
          <w:szCs w:val="24"/>
        </w:rPr>
        <w:lastRenderedPageBreak/>
        <w:t xml:space="preserve">be an equal number of assisted units within and outside of areas of minority concentration. Rather, application of this standard should produce a reasonable distribution of assisted units each year, </w:t>
      </w:r>
      <w:r>
        <w:rPr>
          <w:sz w:val="24"/>
          <w:szCs w:val="24"/>
        </w:rPr>
        <w:t xml:space="preserve">such </w:t>
      </w:r>
      <w:r w:rsidRPr="009E2157">
        <w:rPr>
          <w:sz w:val="24"/>
          <w:szCs w:val="24"/>
        </w:rPr>
        <w:t xml:space="preserve">that, over a period of several years, </w:t>
      </w:r>
      <w:r>
        <w:rPr>
          <w:sz w:val="24"/>
          <w:szCs w:val="24"/>
        </w:rPr>
        <w:t xml:space="preserve">it </w:t>
      </w:r>
      <w:r w:rsidRPr="009E2157">
        <w:rPr>
          <w:sz w:val="24"/>
          <w:szCs w:val="24"/>
        </w:rPr>
        <w:t xml:space="preserve">will approach an appropriate balance of housing choices within and outside areas of minority concentration. An appropriate balance in any jurisdiction must be determined </w:t>
      </w:r>
      <w:proofErr w:type="gramStart"/>
      <w:r w:rsidRPr="009E2157">
        <w:rPr>
          <w:sz w:val="24"/>
          <w:szCs w:val="24"/>
        </w:rPr>
        <w:t>in light of</w:t>
      </w:r>
      <w:proofErr w:type="gramEnd"/>
      <w:r w:rsidRPr="009E2157">
        <w:rPr>
          <w:sz w:val="24"/>
          <w:szCs w:val="24"/>
        </w:rPr>
        <w:t xml:space="preserve"> local conditions affecting the range of housing choices available for low-income minority families and in relation to the racial mix of the locality's population.</w:t>
      </w:r>
      <w:r w:rsidR="002D7635">
        <w:rPr>
          <w:sz w:val="24"/>
          <w:szCs w:val="24"/>
        </w:rPr>
        <w:tab/>
      </w:r>
      <w:r w:rsidRPr="009E2157">
        <w:rPr>
          <w:sz w:val="24"/>
          <w:szCs w:val="24"/>
        </w:rPr>
        <w:br/>
      </w:r>
      <w:r w:rsidRPr="009E2157">
        <w:rPr>
          <w:sz w:val="24"/>
          <w:szCs w:val="24"/>
        </w:rPr>
        <w:br/>
        <w:t xml:space="preserve">Units may be considered </w:t>
      </w:r>
      <w:r>
        <w:rPr>
          <w:sz w:val="24"/>
          <w:szCs w:val="24"/>
        </w:rPr>
        <w:t>“</w:t>
      </w:r>
      <w:r w:rsidRPr="009E2157">
        <w:rPr>
          <w:sz w:val="24"/>
          <w:szCs w:val="24"/>
        </w:rPr>
        <w:t>comparable opportunities</w:t>
      </w:r>
      <w:r>
        <w:rPr>
          <w:sz w:val="24"/>
          <w:szCs w:val="24"/>
        </w:rPr>
        <w:t>”</w:t>
      </w:r>
      <w:r w:rsidRPr="009E2157">
        <w:rPr>
          <w:sz w:val="24"/>
          <w:szCs w:val="24"/>
        </w:rPr>
        <w:t xml:space="preserve"> as used </w:t>
      </w:r>
      <w:r>
        <w:rPr>
          <w:sz w:val="24"/>
          <w:szCs w:val="24"/>
        </w:rPr>
        <w:t>herein</w:t>
      </w:r>
      <w:r w:rsidRPr="009E2157">
        <w:rPr>
          <w:sz w:val="24"/>
          <w:szCs w:val="24"/>
        </w:rPr>
        <w:t xml:space="preserve">, if they have the same household type (elderly, disabled, family, large family) and tenure type (owner/renter); require approximately the same tenant contribution towards rent; serve the same income group; </w:t>
      </w:r>
      <w:proofErr w:type="gramStart"/>
      <w:r w:rsidRPr="009E2157">
        <w:rPr>
          <w:sz w:val="24"/>
          <w:szCs w:val="24"/>
        </w:rPr>
        <w:t>are located in</w:t>
      </w:r>
      <w:proofErr w:type="gramEnd"/>
      <w:r w:rsidRPr="009E2157">
        <w:rPr>
          <w:sz w:val="24"/>
          <w:szCs w:val="24"/>
        </w:rPr>
        <w:t xml:space="preserve"> the same housing market; and are in standard condition.</w:t>
      </w:r>
    </w:p>
    <w:p w14:paraId="408916C8"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r w:rsidRPr="009E2157">
        <w:rPr>
          <w:sz w:val="24"/>
          <w:szCs w:val="24"/>
        </w:rPr>
        <w:br/>
        <w:t xml:space="preserve">Application of this sufficient, comparable opportunities standard involves assessing the overall impact of HUD-assisted housing on the availability of housing choices for low-income minority families in and outside areas of minority concentration, and must </w:t>
      </w:r>
      <w:proofErr w:type="gramStart"/>
      <w:r w:rsidRPr="009E2157">
        <w:rPr>
          <w:sz w:val="24"/>
          <w:szCs w:val="24"/>
        </w:rPr>
        <w:t>take into account</w:t>
      </w:r>
      <w:proofErr w:type="gramEnd"/>
      <w:r w:rsidRPr="009E2157">
        <w:rPr>
          <w:sz w:val="24"/>
          <w:szCs w:val="24"/>
        </w:rPr>
        <w:t xml:space="preserve"> the extent to which the following factors are present, along with other factors relevant to housing choice</w:t>
      </w:r>
      <w:r>
        <w:rPr>
          <w:sz w:val="24"/>
          <w:szCs w:val="24"/>
        </w:rPr>
        <w:t>:</w:t>
      </w:r>
    </w:p>
    <w:p w14:paraId="663BD04E" w14:textId="1EDF2D58"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sz w:val="24"/>
          <w:szCs w:val="24"/>
        </w:rPr>
      </w:pPr>
      <w:r w:rsidRPr="009E2157">
        <w:rPr>
          <w:sz w:val="24"/>
          <w:szCs w:val="24"/>
        </w:rPr>
        <w:br/>
        <w:t>(A) A significant number of assisted housing units are available outside areas of minority concentration.</w:t>
      </w:r>
      <w:r w:rsidR="002D7635">
        <w:rPr>
          <w:sz w:val="24"/>
          <w:szCs w:val="24"/>
        </w:rPr>
        <w:tab/>
      </w:r>
      <w:r w:rsidRPr="009E2157">
        <w:rPr>
          <w:sz w:val="24"/>
          <w:szCs w:val="24"/>
        </w:rPr>
        <w:br/>
        <w:t>(B) There is significant integration of assisted housing projects constructed or rehabilitated in the past 10 years, relative to the racial mix of the eligible population.</w:t>
      </w:r>
    </w:p>
    <w:p w14:paraId="1FB33A2C"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sz w:val="24"/>
          <w:szCs w:val="24"/>
        </w:rPr>
      </w:pPr>
      <w:r w:rsidRPr="009E2157">
        <w:rPr>
          <w:sz w:val="24"/>
          <w:szCs w:val="24"/>
        </w:rPr>
        <w:t>(C) There are racially integrated neighborhoods in the locality.</w:t>
      </w:r>
    </w:p>
    <w:p w14:paraId="39CB6ACC"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sz w:val="24"/>
          <w:szCs w:val="24"/>
        </w:rPr>
      </w:pPr>
      <w:r w:rsidRPr="009E2157">
        <w:rPr>
          <w:sz w:val="24"/>
          <w:szCs w:val="24"/>
        </w:rPr>
        <w:t>(D) Programs are operated by the locality to assist minority families that wish to find housing outside areas of minority concentration.</w:t>
      </w:r>
    </w:p>
    <w:p w14:paraId="4BCCF285" w14:textId="705DC22A"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sz w:val="24"/>
          <w:szCs w:val="24"/>
        </w:rPr>
      </w:pPr>
      <w:r w:rsidRPr="009E2157">
        <w:rPr>
          <w:sz w:val="24"/>
          <w:szCs w:val="24"/>
        </w:rPr>
        <w:t>(E) Minority families have benefited from local activities (e.g., acquisition and write-down of sites, tax relief programs for homeowners, acquisitions of units for use as assisted housing units) undertaken to expand choice for minority families outside of areas of minority concentration.</w:t>
      </w:r>
      <w:r w:rsidR="002D7635">
        <w:rPr>
          <w:sz w:val="24"/>
          <w:szCs w:val="24"/>
        </w:rPr>
        <w:tab/>
      </w:r>
      <w:r w:rsidRPr="009E2157">
        <w:rPr>
          <w:sz w:val="24"/>
          <w:szCs w:val="24"/>
        </w:rPr>
        <w:br/>
        <w:t>(F) A significant proportion of minority households has been successful in finding units in non-minority areas under the tenant-based assistance programs.</w:t>
      </w:r>
    </w:p>
    <w:p w14:paraId="1080AD10"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sz w:val="24"/>
          <w:szCs w:val="24"/>
        </w:rPr>
      </w:pPr>
      <w:r w:rsidRPr="009E2157">
        <w:rPr>
          <w:sz w:val="24"/>
          <w:szCs w:val="24"/>
        </w:rPr>
        <w:t>(G) Comparable housing opportunities have been made available outside areas of minority concentration through other programs.</w:t>
      </w:r>
    </w:p>
    <w:p w14:paraId="337C0300" w14:textId="77777777" w:rsidR="00D822B8" w:rsidRDefault="00D822B8" w:rsidP="002D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r w:rsidRPr="009E2157">
        <w:rPr>
          <w:sz w:val="24"/>
          <w:szCs w:val="24"/>
        </w:rPr>
        <w:br/>
        <w:t xml:space="preserve">Application of the </w:t>
      </w:r>
      <w:r>
        <w:rPr>
          <w:sz w:val="24"/>
          <w:szCs w:val="24"/>
        </w:rPr>
        <w:t>“</w:t>
      </w:r>
      <w:r w:rsidRPr="009E2157">
        <w:rPr>
          <w:sz w:val="24"/>
          <w:szCs w:val="24"/>
        </w:rPr>
        <w:t>overriding housing needs</w:t>
      </w:r>
      <w:r>
        <w:rPr>
          <w:sz w:val="24"/>
          <w:szCs w:val="24"/>
        </w:rPr>
        <w:t>”</w:t>
      </w:r>
      <w:r w:rsidRPr="009E2157">
        <w:rPr>
          <w:sz w:val="24"/>
          <w:szCs w:val="24"/>
        </w:rPr>
        <w:t xml:space="preserve"> criterion, for example, permits approval of sites that are an integral part of an overall local strategy for the preservation or restoration of the immediate neighborhood and of sites in a neighborhood experiencing significant private investment that is demonstrably improving the economic character of the area (a </w:t>
      </w:r>
      <w:r>
        <w:rPr>
          <w:sz w:val="24"/>
          <w:szCs w:val="24"/>
        </w:rPr>
        <w:t>“</w:t>
      </w:r>
      <w:r w:rsidRPr="009E2157">
        <w:rPr>
          <w:sz w:val="24"/>
          <w:szCs w:val="24"/>
        </w:rPr>
        <w:t>revitalizing area</w:t>
      </w:r>
      <w:r>
        <w:rPr>
          <w:sz w:val="24"/>
          <w:szCs w:val="24"/>
        </w:rPr>
        <w:t>”</w:t>
      </w:r>
      <w:r w:rsidRPr="009E2157">
        <w:rPr>
          <w:sz w:val="24"/>
          <w:szCs w:val="24"/>
        </w:rPr>
        <w:t xml:space="preserve">). An </w:t>
      </w:r>
      <w:r>
        <w:rPr>
          <w:sz w:val="24"/>
          <w:szCs w:val="24"/>
        </w:rPr>
        <w:t>“</w:t>
      </w:r>
      <w:r w:rsidRPr="009E2157">
        <w:rPr>
          <w:sz w:val="24"/>
          <w:szCs w:val="24"/>
        </w:rPr>
        <w:t>overriding housing need</w:t>
      </w:r>
      <w:r>
        <w:rPr>
          <w:sz w:val="24"/>
          <w:szCs w:val="24"/>
        </w:rPr>
        <w:t>”,</w:t>
      </w:r>
      <w:r w:rsidRPr="009E2157">
        <w:rPr>
          <w:sz w:val="24"/>
          <w:szCs w:val="24"/>
        </w:rPr>
        <w:t xml:space="preserve"> however, may not serve as the basis for determining that a site is acceptable, if the only reason the need cannot otherwise be feasibly met is that discrimination on the basis of race, color, religion, sex, national origin, age, familial status, or disability renders sites outside areas of minority concentration unavailable or if the use of this standard in recent years has had the effect of circumventing the obligation to provide housing choice.</w:t>
      </w:r>
    </w:p>
    <w:p w14:paraId="378BD5B7" w14:textId="77777777" w:rsidR="00D822B8" w:rsidRDefault="00D822B8" w:rsidP="00D8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031BC41" w14:textId="2648141B" w:rsidR="009A001C" w:rsidRPr="00CD34DB" w:rsidRDefault="001249D5" w:rsidP="00D437FA">
      <w:pPr>
        <w:pStyle w:val="Heading3"/>
        <w:spacing w:before="0" w:after="0"/>
        <w:jc w:val="both"/>
        <w:rPr>
          <w:rFonts w:ascii="Times New Roman" w:hAnsi="Times New Roman"/>
          <w:b/>
          <w:bCs/>
          <w:szCs w:val="24"/>
          <w:u w:val="single"/>
        </w:rPr>
      </w:pPr>
      <w:bookmarkStart w:id="164" w:name="_Toc854687"/>
      <w:bookmarkStart w:id="165" w:name="_Toc855927"/>
      <w:bookmarkStart w:id="166" w:name="_Toc856582"/>
      <w:bookmarkStart w:id="167" w:name="_Toc856874"/>
      <w:bookmarkStart w:id="168" w:name="_Toc166326607"/>
      <w:r>
        <w:rPr>
          <w:rFonts w:ascii="Times New Roman" w:hAnsi="Times New Roman"/>
          <w:b/>
          <w:bCs/>
          <w:szCs w:val="24"/>
        </w:rPr>
        <w:lastRenderedPageBreak/>
        <w:t>8</w:t>
      </w:r>
      <w:r w:rsidR="009A001C" w:rsidRPr="00CD34DB">
        <w:rPr>
          <w:rFonts w:ascii="Times New Roman" w:hAnsi="Times New Roman"/>
          <w:b/>
          <w:bCs/>
          <w:szCs w:val="24"/>
        </w:rPr>
        <w:t xml:space="preserve">.  </w:t>
      </w:r>
      <w:r w:rsidR="00DC5313" w:rsidRPr="00CD34DB">
        <w:rPr>
          <w:rFonts w:ascii="Times New Roman" w:hAnsi="Times New Roman"/>
          <w:b/>
          <w:bCs/>
          <w:szCs w:val="24"/>
        </w:rPr>
        <w:tab/>
      </w:r>
      <w:bookmarkEnd w:id="164"/>
      <w:bookmarkEnd w:id="165"/>
      <w:bookmarkEnd w:id="166"/>
      <w:bookmarkEnd w:id="167"/>
      <w:r w:rsidR="00EB2517">
        <w:rPr>
          <w:rFonts w:ascii="Times New Roman" w:hAnsi="Times New Roman"/>
          <w:b/>
          <w:bCs/>
          <w:szCs w:val="24"/>
        </w:rPr>
        <w:t xml:space="preserve"> Property Management</w:t>
      </w:r>
      <w:bookmarkEnd w:id="168"/>
      <w:r w:rsidR="009A001C" w:rsidRPr="00CD34DB">
        <w:rPr>
          <w:rFonts w:ascii="Times New Roman" w:hAnsi="Times New Roman"/>
          <w:b/>
          <w:bCs/>
          <w:szCs w:val="24"/>
        </w:rPr>
        <w:t xml:space="preserve"> </w:t>
      </w:r>
    </w:p>
    <w:p w14:paraId="2F0FD2D2" w14:textId="61B2942C"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 xml:space="preserve">Applications for </w:t>
      </w:r>
      <w:r w:rsidR="00A53A44">
        <w:rPr>
          <w:b/>
          <w:sz w:val="24"/>
          <w:szCs w:val="24"/>
        </w:rPr>
        <w:t>NCS and R</w:t>
      </w:r>
      <w:r w:rsidR="008920F7">
        <w:rPr>
          <w:b/>
          <w:sz w:val="24"/>
          <w:szCs w:val="24"/>
        </w:rPr>
        <w:t>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1FFA11C8" w14:textId="72490BBD" w:rsidR="0048421E" w:rsidRDefault="0048421E" w:rsidP="00CE7FF9">
      <w:pPr>
        <w:jc w:val="both"/>
        <w:rPr>
          <w:sz w:val="24"/>
          <w:szCs w:val="24"/>
        </w:rPr>
      </w:pPr>
      <w:r w:rsidRPr="00CE7FF9">
        <w:rPr>
          <w:sz w:val="24"/>
          <w:szCs w:val="24"/>
        </w:rPr>
        <w:t>If self-managing, the Applicant must provide a statement to that effect</w:t>
      </w:r>
      <w:r w:rsidR="00A53A44" w:rsidRPr="00CE7FF9">
        <w:rPr>
          <w:sz w:val="24"/>
          <w:szCs w:val="24"/>
        </w:rPr>
        <w:t>.</w:t>
      </w:r>
      <w:r w:rsidR="00CE7FF9">
        <w:rPr>
          <w:sz w:val="24"/>
          <w:szCs w:val="24"/>
        </w:rPr>
        <w:t xml:space="preserve"> The name, address, and contact information of the individual that will be managing the development must be included within this statement.</w:t>
      </w:r>
    </w:p>
    <w:p w14:paraId="53D6ACFE" w14:textId="3A75B2E3" w:rsidR="009A001C" w:rsidRPr="0048421E" w:rsidRDefault="009A001C" w:rsidP="00CE7FF9">
      <w:pPr>
        <w:jc w:val="both"/>
        <w:rPr>
          <w:sz w:val="24"/>
          <w:szCs w:val="24"/>
        </w:rPr>
      </w:pPr>
      <w:r w:rsidRPr="0048421E">
        <w:rPr>
          <w:sz w:val="24"/>
          <w:szCs w:val="24"/>
        </w:rPr>
        <w:t xml:space="preserve">If utilizing a property management company, the </w:t>
      </w:r>
      <w:r w:rsidR="00A36B01" w:rsidRPr="0048421E">
        <w:rPr>
          <w:sz w:val="24"/>
          <w:szCs w:val="24"/>
        </w:rPr>
        <w:t>Application</w:t>
      </w:r>
      <w:r w:rsidRPr="0048421E">
        <w:rPr>
          <w:sz w:val="24"/>
          <w:szCs w:val="24"/>
        </w:rPr>
        <w:t xml:space="preserve"> must clearly identify by name, address, and contact information.</w:t>
      </w:r>
      <w:r w:rsidR="00CD0BC4" w:rsidRPr="0048421E">
        <w:rPr>
          <w:sz w:val="24"/>
          <w:szCs w:val="24"/>
        </w:rPr>
        <w:t xml:space="preserve"> If utilizing a </w:t>
      </w:r>
      <w:r w:rsidR="00CE7FF9" w:rsidRPr="0048421E">
        <w:rPr>
          <w:sz w:val="24"/>
          <w:szCs w:val="24"/>
        </w:rPr>
        <w:t>third-party</w:t>
      </w:r>
      <w:r w:rsidR="00CD0BC4" w:rsidRPr="0048421E">
        <w:rPr>
          <w:sz w:val="24"/>
          <w:szCs w:val="24"/>
        </w:rPr>
        <w:t xml:space="preserve"> management company:</w:t>
      </w:r>
    </w:p>
    <w:p w14:paraId="479694A1" w14:textId="77777777" w:rsidR="00CE7FF9" w:rsidRDefault="009A001C" w:rsidP="00CE7FF9">
      <w:pPr>
        <w:pStyle w:val="ListParagraph"/>
        <w:numPr>
          <w:ilvl w:val="0"/>
          <w:numId w:val="21"/>
        </w:numPr>
        <w:jc w:val="both"/>
        <w:rPr>
          <w:sz w:val="24"/>
          <w:szCs w:val="24"/>
        </w:rPr>
      </w:pPr>
      <w:r w:rsidRPr="00CE7FF9">
        <w:rPr>
          <w:sz w:val="24"/>
          <w:szCs w:val="24"/>
        </w:rPr>
        <w:t>Provide draft copy of management agreement.</w:t>
      </w:r>
    </w:p>
    <w:p w14:paraId="304DF2C7" w14:textId="7731ABBE" w:rsidR="009A001C" w:rsidRPr="00CE7FF9" w:rsidRDefault="009A001C" w:rsidP="00CE7FF9">
      <w:pPr>
        <w:pStyle w:val="ListParagraph"/>
        <w:numPr>
          <w:ilvl w:val="0"/>
          <w:numId w:val="21"/>
        </w:numPr>
        <w:jc w:val="both"/>
        <w:rPr>
          <w:sz w:val="24"/>
          <w:szCs w:val="24"/>
        </w:rPr>
      </w:pPr>
      <w:r w:rsidRPr="00CE7FF9">
        <w:rPr>
          <w:sz w:val="24"/>
          <w:szCs w:val="24"/>
        </w:rPr>
        <w:t xml:space="preserve">Describe role of the </w:t>
      </w:r>
      <w:r w:rsidR="00CF4051" w:rsidRPr="00CE7FF9">
        <w:rPr>
          <w:sz w:val="24"/>
          <w:szCs w:val="24"/>
        </w:rPr>
        <w:t>Applicant</w:t>
      </w:r>
      <w:r w:rsidRPr="00CE7FF9">
        <w:rPr>
          <w:sz w:val="24"/>
          <w:szCs w:val="24"/>
        </w:rPr>
        <w:t xml:space="preserve"> and the processes to maintain control over, and supervise, the activities of any </w:t>
      </w:r>
      <w:r w:rsidR="00CE7FF9" w:rsidRPr="00CE7FF9">
        <w:rPr>
          <w:sz w:val="24"/>
          <w:szCs w:val="24"/>
        </w:rPr>
        <w:t>third-party</w:t>
      </w:r>
      <w:r w:rsidRPr="00CE7FF9">
        <w:rPr>
          <w:sz w:val="24"/>
          <w:szCs w:val="24"/>
        </w:rPr>
        <w:t xml:space="preserve"> management company.</w:t>
      </w:r>
    </w:p>
    <w:p w14:paraId="3967820D" w14:textId="77777777" w:rsidR="009A001C" w:rsidRPr="00CD34DB" w:rsidRDefault="009A001C">
      <w:pPr>
        <w:pStyle w:val="BodyTextIndent"/>
        <w:spacing w:after="0"/>
        <w:ind w:left="0"/>
        <w:jc w:val="both"/>
        <w:rPr>
          <w:b/>
          <w:sz w:val="24"/>
          <w:szCs w:val="24"/>
        </w:rPr>
      </w:pPr>
    </w:p>
    <w:p w14:paraId="52F50AAF" w14:textId="77777777" w:rsidR="009A001C" w:rsidRPr="00CD34DB" w:rsidRDefault="002A2FC0" w:rsidP="00D437FA">
      <w:pPr>
        <w:pStyle w:val="BodyTextIndent"/>
        <w:spacing w:after="0"/>
        <w:ind w:left="0"/>
        <w:jc w:val="both"/>
        <w:rPr>
          <w:sz w:val="24"/>
          <w:szCs w:val="24"/>
        </w:rPr>
      </w:pPr>
      <w:r w:rsidRPr="00CD34DB">
        <w:rPr>
          <w:sz w:val="24"/>
          <w:szCs w:val="24"/>
        </w:rPr>
        <w:t>OHFA may choose not to release funds</w:t>
      </w:r>
      <w:r w:rsidR="009A001C" w:rsidRPr="00CD34DB">
        <w:rPr>
          <w:sz w:val="24"/>
          <w:szCs w:val="24"/>
        </w:rPr>
        <w:t xml:space="preserve"> to any funded </w:t>
      </w:r>
      <w:r w:rsidR="00CF4051" w:rsidRPr="00CD34DB">
        <w:rPr>
          <w:sz w:val="24"/>
          <w:szCs w:val="24"/>
        </w:rPr>
        <w:t>Project</w:t>
      </w:r>
      <w:r w:rsidR="009A001C" w:rsidRPr="00CD34DB">
        <w:rPr>
          <w:sz w:val="24"/>
          <w:szCs w:val="24"/>
        </w:rPr>
        <w:t xml:space="preserve"> until OHFA has received, </w:t>
      </w:r>
      <w:proofErr w:type="gramStart"/>
      <w:r w:rsidR="009A001C" w:rsidRPr="00CD34DB">
        <w:rPr>
          <w:sz w:val="24"/>
          <w:szCs w:val="24"/>
        </w:rPr>
        <w:t>reviewed</w:t>
      </w:r>
      <w:proofErr w:type="gramEnd"/>
      <w:r w:rsidR="009A001C" w:rsidRPr="00CD34DB">
        <w:rPr>
          <w:sz w:val="24"/>
          <w:szCs w:val="24"/>
        </w:rPr>
        <w:t xml:space="preserve"> and accepted in writing all fully executed legally binding operating, management, ownership or other agreements</w:t>
      </w:r>
      <w:r w:rsidR="009A001C" w:rsidRPr="00CD34DB">
        <w:rPr>
          <w:b/>
          <w:sz w:val="24"/>
          <w:szCs w:val="24"/>
        </w:rPr>
        <w:t>.</w:t>
      </w:r>
    </w:p>
    <w:p w14:paraId="1DA7ACE0" w14:textId="77777777" w:rsidR="009124B8" w:rsidRPr="00CD34DB" w:rsidRDefault="009124B8" w:rsidP="00D437FA">
      <w:pPr>
        <w:jc w:val="both"/>
        <w:rPr>
          <w:sz w:val="24"/>
          <w:szCs w:val="24"/>
        </w:rPr>
      </w:pPr>
    </w:p>
    <w:p w14:paraId="449FC3EC" w14:textId="735A0D28" w:rsidR="009A001C" w:rsidRPr="00CD34DB" w:rsidRDefault="001249D5" w:rsidP="00D437FA">
      <w:pPr>
        <w:pStyle w:val="Heading3"/>
        <w:keepNext w:val="0"/>
        <w:spacing w:before="0" w:after="0"/>
        <w:jc w:val="both"/>
        <w:rPr>
          <w:rFonts w:ascii="Times New Roman" w:hAnsi="Times New Roman"/>
          <w:b/>
          <w:bCs/>
          <w:szCs w:val="24"/>
        </w:rPr>
      </w:pPr>
      <w:bookmarkStart w:id="169" w:name="_Toc854688"/>
      <w:bookmarkStart w:id="170" w:name="_Toc855928"/>
      <w:bookmarkStart w:id="171" w:name="_Toc856583"/>
      <w:bookmarkStart w:id="172" w:name="_Toc856875"/>
      <w:bookmarkStart w:id="173" w:name="_Toc166326608"/>
      <w:r>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r w:rsidR="009A001C"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169"/>
      <w:bookmarkEnd w:id="170"/>
      <w:bookmarkEnd w:id="171"/>
      <w:bookmarkEnd w:id="172"/>
      <w:bookmarkEnd w:id="173"/>
      <w:r w:rsidR="009A001C" w:rsidRPr="00CD34DB">
        <w:rPr>
          <w:rFonts w:ascii="Times New Roman" w:hAnsi="Times New Roman"/>
          <w:b/>
          <w:bCs/>
          <w:szCs w:val="24"/>
        </w:rPr>
        <w:t xml:space="preserve"> </w:t>
      </w:r>
    </w:p>
    <w:p w14:paraId="5D07E751" w14:textId="77777777" w:rsidR="00FD5CA2" w:rsidRDefault="00FD5CA2">
      <w:pPr>
        <w:pStyle w:val="Header"/>
        <w:tabs>
          <w:tab w:val="clear" w:pos="4320"/>
          <w:tab w:val="clear" w:pos="8640"/>
        </w:tabs>
        <w:jc w:val="both"/>
        <w:rPr>
          <w:b/>
          <w:bCs/>
          <w:sz w:val="24"/>
          <w:szCs w:val="24"/>
        </w:rPr>
      </w:pPr>
    </w:p>
    <w:p w14:paraId="402C1791" w14:textId="42DC0EA9"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s must provide a detailed budget</w:t>
      </w:r>
      <w:r w:rsidR="00A53A44">
        <w:rPr>
          <w:sz w:val="24"/>
          <w:szCs w:val="24"/>
        </w:rPr>
        <w:t xml:space="preserve">, </w:t>
      </w:r>
      <w:r w:rsidR="00A53A44" w:rsidRPr="00A53A44">
        <w:rPr>
          <w:sz w:val="24"/>
          <w:szCs w:val="24"/>
          <w:u w:val="single"/>
        </w:rPr>
        <w:t>which is included as a part of the excel sheets</w:t>
      </w:r>
      <w:r w:rsidR="00A53A44">
        <w:rPr>
          <w:sz w:val="24"/>
          <w:szCs w:val="24"/>
        </w:rPr>
        <w:t>,</w:t>
      </w:r>
      <w:r w:rsidR="009A001C" w:rsidRPr="00CD34DB">
        <w:rPr>
          <w:sz w:val="24"/>
          <w:szCs w:val="24"/>
        </w:rPr>
        <w:t xml:space="preserve"> that delineates all sources and uses of funds for the total </w:t>
      </w:r>
      <w:r w:rsidR="003332BF" w:rsidRPr="00CD34DB">
        <w:rPr>
          <w:sz w:val="24"/>
          <w:szCs w:val="24"/>
        </w:rPr>
        <w:t>Project</w:t>
      </w:r>
      <w:r w:rsidR="009A001C" w:rsidRPr="00CD34DB">
        <w:rPr>
          <w:sz w:val="24"/>
          <w:szCs w:val="24"/>
        </w:rPr>
        <w:t xml:space="preserve">.  Within the budget, </w:t>
      </w:r>
      <w:r w:rsidRPr="00CD34DB">
        <w:rPr>
          <w:sz w:val="24"/>
          <w:szCs w:val="24"/>
        </w:rPr>
        <w:t>Applicant</w:t>
      </w:r>
      <w:r w:rsidR="009A001C" w:rsidRPr="00CD34DB">
        <w:rPr>
          <w:bCs/>
          <w:sz w:val="24"/>
          <w:szCs w:val="24"/>
        </w:rPr>
        <w:t>s must detail the exact activities and costs to be paid using HOME</w:t>
      </w:r>
      <w:r w:rsidR="00A53A44">
        <w:rPr>
          <w:bCs/>
          <w:sz w:val="24"/>
          <w:szCs w:val="24"/>
        </w:rPr>
        <w:t>-ARP</w:t>
      </w:r>
      <w:r w:rsidR="009A001C" w:rsidRPr="00CD34DB">
        <w:rPr>
          <w:bCs/>
          <w:sz w:val="24"/>
          <w:szCs w:val="24"/>
        </w:rPr>
        <w:t xml:space="preserv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77777777"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3332BF" w:rsidRPr="00CD34DB">
        <w:rPr>
          <w:sz w:val="24"/>
          <w:szCs w:val="24"/>
        </w:rPr>
        <w:t>Projects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1591FB41" w:rsidR="009A001C" w:rsidRPr="00CD34DB" w:rsidRDefault="009A001C">
      <w:pPr>
        <w:jc w:val="both"/>
        <w:rPr>
          <w:sz w:val="24"/>
          <w:szCs w:val="24"/>
        </w:rPr>
      </w:pPr>
      <w:r w:rsidRPr="00CD34DB">
        <w:rPr>
          <w:sz w:val="24"/>
          <w:szCs w:val="24"/>
        </w:rPr>
        <w:t xml:space="preserve">OHFA </w:t>
      </w:r>
      <w:r w:rsidR="00CE7FF9">
        <w:rPr>
          <w:sz w:val="24"/>
          <w:szCs w:val="24"/>
        </w:rPr>
        <w:t>will</w:t>
      </w:r>
      <w:r w:rsidRPr="00CD34DB">
        <w:rPr>
          <w:sz w:val="24"/>
          <w:szCs w:val="24"/>
        </w:rPr>
        <w:t xml:space="preserve"> underwrite all HOME-</w:t>
      </w:r>
      <w:r w:rsidR="006C38E9">
        <w:rPr>
          <w:sz w:val="24"/>
          <w:szCs w:val="24"/>
        </w:rPr>
        <w:t xml:space="preserve">ARP </w:t>
      </w:r>
      <w:r w:rsidRPr="00CD34DB">
        <w:rPr>
          <w:sz w:val="24"/>
          <w:szCs w:val="24"/>
        </w:rPr>
        <w:t xml:space="preserve">assisted </w:t>
      </w:r>
      <w:proofErr w:type="gramStart"/>
      <w:r w:rsidR="00CF4051" w:rsidRPr="00CD34DB">
        <w:rPr>
          <w:sz w:val="24"/>
          <w:szCs w:val="24"/>
        </w:rPr>
        <w:t>Project</w:t>
      </w:r>
      <w:r w:rsidRPr="00CD34DB">
        <w:rPr>
          <w:sz w:val="24"/>
          <w:szCs w:val="24"/>
        </w:rPr>
        <w:t>s, and</w:t>
      </w:r>
      <w:proofErr w:type="gramEnd"/>
      <w:r w:rsidRPr="00CD34DB">
        <w:rPr>
          <w:sz w:val="24"/>
          <w:szCs w:val="24"/>
        </w:rPr>
        <w:t xml:space="preserve"> make a determination regarding the long-term viability of the </w:t>
      </w:r>
      <w:r w:rsidR="00CF4051" w:rsidRPr="00CD34DB">
        <w:rPr>
          <w:sz w:val="24"/>
          <w:szCs w:val="24"/>
        </w:rPr>
        <w:t>Project</w:t>
      </w:r>
      <w:r w:rsidRPr="00CD34DB">
        <w:rPr>
          <w:sz w:val="24"/>
          <w:szCs w:val="24"/>
        </w:rPr>
        <w:t xml:space="preserve"> as well as the reasonableness of the amount of return to the owner or developer.  OHFA </w:t>
      </w:r>
      <w:r w:rsidR="00CE7FF9">
        <w:rPr>
          <w:sz w:val="24"/>
          <w:szCs w:val="24"/>
        </w:rPr>
        <w:t>will</w:t>
      </w:r>
      <w:r w:rsidRPr="00CD34DB">
        <w:rPr>
          <w:sz w:val="24"/>
          <w:szCs w:val="24"/>
        </w:rPr>
        <w:t xml:space="preserve"> examine the sources and uses for each </w:t>
      </w:r>
      <w:r w:rsidR="00CF4051" w:rsidRPr="00CD34DB">
        <w:rPr>
          <w:sz w:val="24"/>
          <w:szCs w:val="24"/>
        </w:rPr>
        <w:t>Project</w:t>
      </w:r>
      <w:r w:rsidRPr="00CD34DB">
        <w:rPr>
          <w:sz w:val="24"/>
          <w:szCs w:val="24"/>
        </w:rPr>
        <w:t xml:space="preserve"> and determine whether the costs are reasonable.  OHFA must also </w:t>
      </w:r>
      <w:proofErr w:type="gramStart"/>
      <w:r w:rsidRPr="00CD34DB">
        <w:rPr>
          <w:sz w:val="24"/>
          <w:szCs w:val="24"/>
        </w:rPr>
        <w:t>assure</w:t>
      </w:r>
      <w:proofErr w:type="gramEnd"/>
      <w:r w:rsidRPr="00CD34DB">
        <w:rPr>
          <w:sz w:val="24"/>
          <w:szCs w:val="24"/>
        </w:rPr>
        <w:t xml:space="preserve"> that there are firm financial commitments for </w:t>
      </w:r>
      <w:r w:rsidR="00CE7FF9">
        <w:rPr>
          <w:sz w:val="24"/>
          <w:szCs w:val="24"/>
        </w:rPr>
        <w:t xml:space="preserve">any </w:t>
      </w:r>
      <w:r w:rsidRPr="00CD34DB">
        <w:rPr>
          <w:sz w:val="24"/>
          <w:szCs w:val="24"/>
        </w:rPr>
        <w:t>other funding source</w:t>
      </w:r>
      <w:r w:rsidR="00CE7FF9">
        <w:rPr>
          <w:sz w:val="24"/>
          <w:szCs w:val="24"/>
        </w:rPr>
        <w:t>s</w:t>
      </w:r>
      <w:r w:rsidRPr="00CD34DB">
        <w:rPr>
          <w:sz w:val="24"/>
          <w:szCs w:val="24"/>
        </w:rPr>
        <w:t xml:space="preserve"> </w:t>
      </w:r>
      <w:r w:rsidR="00CE7FF9">
        <w:rPr>
          <w:sz w:val="24"/>
          <w:szCs w:val="24"/>
        </w:rPr>
        <w:t>in the</w:t>
      </w:r>
      <w:r w:rsidRPr="00CD34DB">
        <w:rPr>
          <w:sz w:val="24"/>
          <w:szCs w:val="24"/>
        </w:rPr>
        <w:t xml:space="preserve"> </w:t>
      </w:r>
      <w:r w:rsidR="00CF4051" w:rsidRPr="00CD34DB">
        <w:rPr>
          <w:sz w:val="24"/>
          <w:szCs w:val="24"/>
        </w:rPr>
        <w:t>Project</w:t>
      </w:r>
      <w:r w:rsidRPr="00CD34DB">
        <w:rPr>
          <w:sz w:val="24"/>
          <w:szCs w:val="24"/>
        </w:rPr>
        <w:t>.</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p w14:paraId="0103CC29" w14:textId="77777777" w:rsidR="00FD5CA2" w:rsidRDefault="00FD5CA2">
      <w:pPr>
        <w:jc w:val="both"/>
        <w:rPr>
          <w:b/>
          <w:sz w:val="24"/>
          <w:szCs w:val="24"/>
        </w:rPr>
      </w:pPr>
    </w:p>
    <w:p w14:paraId="0B63E923" w14:textId="73BA971F" w:rsidR="00FD5CA2" w:rsidRPr="00CD34DB" w:rsidRDefault="00FD5CA2">
      <w:pPr>
        <w:jc w:val="both"/>
        <w:rPr>
          <w:b/>
          <w:sz w:val="24"/>
          <w:szCs w:val="24"/>
        </w:rPr>
      </w:pPr>
      <w:r w:rsidRPr="00FD5CA2">
        <w:rPr>
          <w:b/>
          <w:sz w:val="24"/>
          <w:szCs w:val="24"/>
          <w:u w:val="single"/>
        </w:rPr>
        <w:t>If applying for Nonprofit Operating and/or Capacity Building Funds, please fill out the applicable tab of the application excel sheets</w:t>
      </w:r>
      <w:r>
        <w:rPr>
          <w:b/>
          <w:sz w:val="24"/>
          <w:szCs w:val="24"/>
        </w:rPr>
        <w:t>.</w:t>
      </w:r>
    </w:p>
    <w:p w14:paraId="3FF653A8" w14:textId="77777777" w:rsidR="009A001C" w:rsidRPr="00CD34DB" w:rsidRDefault="009A001C">
      <w:pPr>
        <w:jc w:val="both"/>
        <w:rPr>
          <w:sz w:val="24"/>
          <w:szCs w:val="24"/>
          <w:u w:val="single"/>
        </w:rPr>
      </w:pPr>
    </w:p>
    <w:p w14:paraId="67F433CA" w14:textId="77777777" w:rsidR="009A001C" w:rsidRDefault="009A001C">
      <w:pPr>
        <w:jc w:val="both"/>
        <w:rPr>
          <w:b/>
          <w:i/>
          <w:sz w:val="24"/>
          <w:szCs w:val="24"/>
          <w:u w:val="single"/>
        </w:rPr>
      </w:pPr>
      <w:r w:rsidRPr="005F27FE">
        <w:rPr>
          <w:b/>
          <w:i/>
          <w:sz w:val="24"/>
          <w:szCs w:val="24"/>
          <w:u w:val="single"/>
        </w:rPr>
        <w:t>Documentation Requirements:</w:t>
      </w:r>
    </w:p>
    <w:p w14:paraId="070B17F5" w14:textId="35F2A4BC" w:rsidR="003E5E78" w:rsidRPr="00CE7FF9" w:rsidRDefault="00CE7FF9" w:rsidP="00CE7FF9">
      <w:pPr>
        <w:pStyle w:val="ListParagraph"/>
        <w:numPr>
          <w:ilvl w:val="0"/>
          <w:numId w:val="22"/>
        </w:numPr>
        <w:ind w:left="720"/>
        <w:jc w:val="both"/>
        <w:rPr>
          <w:i/>
          <w:sz w:val="24"/>
          <w:szCs w:val="24"/>
          <w:u w:val="single"/>
        </w:rPr>
      </w:pPr>
      <w:r w:rsidRPr="00CE7FF9">
        <w:rPr>
          <w:sz w:val="24"/>
          <w:szCs w:val="24"/>
        </w:rPr>
        <w:lastRenderedPageBreak/>
        <w:t>T</w:t>
      </w:r>
      <w:r w:rsidR="003E5E78" w:rsidRPr="00CE7FF9">
        <w:rPr>
          <w:sz w:val="24"/>
          <w:szCs w:val="24"/>
        </w:rPr>
        <w:t xml:space="preserve">he excel sheets </w:t>
      </w:r>
      <w:r w:rsidRPr="00CE7FF9">
        <w:rPr>
          <w:sz w:val="24"/>
          <w:szCs w:val="24"/>
        </w:rPr>
        <w:t>for the proposed activity</w:t>
      </w:r>
      <w:r>
        <w:rPr>
          <w:sz w:val="24"/>
          <w:szCs w:val="24"/>
        </w:rPr>
        <w:t>,</w:t>
      </w:r>
      <w:r w:rsidRPr="00CE7FF9">
        <w:rPr>
          <w:sz w:val="24"/>
          <w:szCs w:val="24"/>
        </w:rPr>
        <w:t xml:space="preserve"> </w:t>
      </w:r>
      <w:r>
        <w:rPr>
          <w:sz w:val="24"/>
          <w:szCs w:val="24"/>
        </w:rPr>
        <w:t>which</w:t>
      </w:r>
      <w:r w:rsidR="003E5E78" w:rsidRPr="00CE7FF9">
        <w:rPr>
          <w:sz w:val="24"/>
          <w:szCs w:val="24"/>
        </w:rPr>
        <w:t xml:space="preserve"> are a part of the application form.</w:t>
      </w:r>
    </w:p>
    <w:p w14:paraId="1E73AB78" w14:textId="633C6F7D" w:rsidR="009A001C" w:rsidRPr="00CD34DB" w:rsidRDefault="00B67408" w:rsidP="00D437FA">
      <w:pPr>
        <w:pStyle w:val="ListParagraph"/>
        <w:numPr>
          <w:ilvl w:val="0"/>
          <w:numId w:val="22"/>
        </w:numPr>
        <w:ind w:left="720"/>
        <w:jc w:val="both"/>
        <w:rPr>
          <w:sz w:val="24"/>
          <w:szCs w:val="24"/>
          <w:u w:val="single"/>
        </w:rPr>
      </w:pPr>
      <w:r>
        <w:rPr>
          <w:sz w:val="24"/>
          <w:szCs w:val="24"/>
        </w:rPr>
        <w:t>P</w:t>
      </w:r>
      <w:r w:rsidR="00A53A44">
        <w:rPr>
          <w:sz w:val="24"/>
          <w:szCs w:val="24"/>
        </w:rPr>
        <w:t xml:space="preserve">rovide a narrative listing all </w:t>
      </w:r>
      <w:r w:rsidR="009A001C" w:rsidRPr="00CD34DB">
        <w:rPr>
          <w:sz w:val="24"/>
          <w:szCs w:val="24"/>
        </w:rPr>
        <w:t>Source</w:t>
      </w:r>
      <w:r w:rsidR="00A53A44">
        <w:rPr>
          <w:sz w:val="24"/>
          <w:szCs w:val="24"/>
        </w:rPr>
        <w:t>s</w:t>
      </w:r>
      <w:r w:rsidR="009A001C" w:rsidRPr="00CD34DB">
        <w:rPr>
          <w:sz w:val="24"/>
          <w:szCs w:val="24"/>
        </w:rPr>
        <w:t xml:space="preserve"> </w:t>
      </w:r>
      <w:r w:rsidR="00A53A44">
        <w:rPr>
          <w:sz w:val="24"/>
          <w:szCs w:val="24"/>
        </w:rPr>
        <w:t>of</w:t>
      </w:r>
      <w:r w:rsidR="009A001C" w:rsidRPr="00CD34DB">
        <w:rPr>
          <w:sz w:val="24"/>
          <w:szCs w:val="24"/>
        </w:rPr>
        <w:t xml:space="preserve"> funding with dollar amounts.</w:t>
      </w:r>
    </w:p>
    <w:p w14:paraId="5685E153" w14:textId="0B179B9F" w:rsidR="009A001C" w:rsidRPr="00CD34DB" w:rsidRDefault="00A53A44" w:rsidP="00D437FA">
      <w:pPr>
        <w:pStyle w:val="ListParagraph"/>
        <w:numPr>
          <w:ilvl w:val="0"/>
          <w:numId w:val="22"/>
        </w:numPr>
        <w:ind w:left="720"/>
        <w:jc w:val="both"/>
        <w:rPr>
          <w:sz w:val="24"/>
          <w:szCs w:val="24"/>
        </w:rPr>
      </w:pPr>
      <w:r>
        <w:rPr>
          <w:sz w:val="24"/>
          <w:szCs w:val="24"/>
        </w:rPr>
        <w:t xml:space="preserve">If applicable, </w:t>
      </w:r>
      <w:proofErr w:type="gramStart"/>
      <w:r>
        <w:rPr>
          <w:sz w:val="24"/>
          <w:szCs w:val="24"/>
        </w:rPr>
        <w:t>s</w:t>
      </w:r>
      <w:r w:rsidR="009A001C" w:rsidRPr="00CD34DB">
        <w:rPr>
          <w:sz w:val="24"/>
          <w:szCs w:val="24"/>
        </w:rPr>
        <w:t>igned</w:t>
      </w:r>
      <w:proofErr w:type="gramEnd"/>
      <w:r w:rsidR="009A001C" w:rsidRPr="00CD34DB">
        <w:rPr>
          <w:sz w:val="24"/>
          <w:szCs w:val="24"/>
        </w:rPr>
        <w:t xml:space="preserve"> and dated commitment letters from all funding sources, including both private and governmental sources.  Any terms must be clearly expressed.  Commitment letters must contain specific numbers that match those in </w:t>
      </w:r>
      <w:proofErr w:type="gramStart"/>
      <w:r w:rsidR="009A001C" w:rsidRPr="00CD34DB">
        <w:rPr>
          <w:sz w:val="24"/>
          <w:szCs w:val="24"/>
        </w:rPr>
        <w:t>any and all</w:t>
      </w:r>
      <w:proofErr w:type="gramEnd"/>
      <w:r w:rsidR="009A001C" w:rsidRPr="00CD34DB">
        <w:rPr>
          <w:sz w:val="24"/>
          <w:szCs w:val="24"/>
        </w:rPr>
        <w:t xml:space="preserve"> provided budgets.  All commitments must be firm commitments. No contingent commitments are permitted.</w:t>
      </w:r>
      <w:r w:rsidR="00535113" w:rsidRPr="00CD34DB">
        <w:rPr>
          <w:sz w:val="24"/>
          <w:szCs w:val="24"/>
        </w:rPr>
        <w:t xml:space="preserve"> If using CHDO Proceeds, the Applicant must include the most up-to-date log stating how much in proceeds the CHDO currently has.    </w:t>
      </w:r>
    </w:p>
    <w:p w14:paraId="46FF3B8C" w14:textId="77777777" w:rsidR="00B67408" w:rsidRDefault="009A001C" w:rsidP="00B67408">
      <w:pPr>
        <w:pStyle w:val="ListParagraph"/>
        <w:numPr>
          <w:ilvl w:val="0"/>
          <w:numId w:val="22"/>
        </w:numPr>
        <w:ind w:left="720"/>
        <w:jc w:val="both"/>
        <w:rPr>
          <w:sz w:val="24"/>
          <w:szCs w:val="24"/>
        </w:rPr>
      </w:pPr>
      <w:r w:rsidRPr="00CD34DB">
        <w:rPr>
          <w:sz w:val="24"/>
          <w:szCs w:val="24"/>
        </w:rPr>
        <w:t xml:space="preserve">Detailed </w:t>
      </w:r>
      <w:r w:rsidR="003332BF" w:rsidRPr="00CD34DB">
        <w:rPr>
          <w:sz w:val="24"/>
          <w:szCs w:val="24"/>
        </w:rPr>
        <w:t>Project</w:t>
      </w:r>
      <w:r w:rsidRPr="00CD34DB">
        <w:rPr>
          <w:sz w:val="24"/>
          <w:szCs w:val="24"/>
        </w:rPr>
        <w:t xml:space="preserve"> Budget, </w:t>
      </w:r>
      <w:r w:rsidRPr="00A53A44">
        <w:rPr>
          <w:sz w:val="24"/>
          <w:szCs w:val="24"/>
          <w:u w:val="single"/>
        </w:rPr>
        <w:t>includ</w:t>
      </w:r>
      <w:r w:rsidR="00A53A44" w:rsidRPr="00A53A44">
        <w:rPr>
          <w:sz w:val="24"/>
          <w:szCs w:val="24"/>
          <w:u w:val="single"/>
        </w:rPr>
        <w:t>ed as a part of the application excel sheets</w:t>
      </w:r>
      <w:r w:rsidR="00A53A44">
        <w:rPr>
          <w:sz w:val="24"/>
          <w:szCs w:val="24"/>
        </w:rPr>
        <w:t>.</w:t>
      </w:r>
      <w:r w:rsidRPr="00A53A44">
        <w:rPr>
          <w:sz w:val="24"/>
          <w:szCs w:val="24"/>
        </w:rPr>
        <w:t xml:space="preserve"> </w:t>
      </w:r>
    </w:p>
    <w:p w14:paraId="5936804D" w14:textId="3A681BCC" w:rsidR="003332BF" w:rsidRPr="00B67408" w:rsidRDefault="009A001C" w:rsidP="00B67408">
      <w:pPr>
        <w:pStyle w:val="ListParagraph"/>
        <w:numPr>
          <w:ilvl w:val="0"/>
          <w:numId w:val="22"/>
        </w:numPr>
        <w:ind w:left="720"/>
        <w:jc w:val="both"/>
        <w:rPr>
          <w:sz w:val="24"/>
          <w:szCs w:val="24"/>
        </w:rPr>
      </w:pPr>
      <w:r w:rsidRPr="00B67408">
        <w:rPr>
          <w:sz w:val="24"/>
          <w:szCs w:val="24"/>
        </w:rPr>
        <w:t xml:space="preserve">Operating budget </w:t>
      </w:r>
      <w:r w:rsidR="00A53A44" w:rsidRPr="00B67408">
        <w:rPr>
          <w:sz w:val="24"/>
          <w:szCs w:val="24"/>
          <w:u w:val="single"/>
        </w:rPr>
        <w:t>included as a part of the application excel sheets</w:t>
      </w:r>
      <w:r w:rsidR="00A53A44" w:rsidRPr="00B67408">
        <w:rPr>
          <w:sz w:val="24"/>
          <w:szCs w:val="24"/>
        </w:rPr>
        <w:t xml:space="preserve">, </w:t>
      </w:r>
      <w:r w:rsidRPr="00B67408">
        <w:rPr>
          <w:sz w:val="24"/>
          <w:szCs w:val="24"/>
        </w:rPr>
        <w:t xml:space="preserve">illustrating income, expenses, and debt service.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4F88BEC9"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0129E1" w:rsidRPr="00CD34DB">
        <w:rPr>
          <w:sz w:val="24"/>
          <w:szCs w:val="24"/>
        </w:rPr>
        <w:t xml:space="preserve">  Applicants must provide the source of the utility allowance(s) and the amount(s).</w:t>
      </w:r>
      <w:r w:rsidR="003661AA"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 only</w:t>
      </w:r>
      <w:r w:rsidR="003661AA" w:rsidRPr="00CD34DB">
        <w:rPr>
          <w:sz w:val="24"/>
          <w:szCs w:val="24"/>
        </w:rPr>
        <w:t>.  The use of PHA utility allowances</w:t>
      </w:r>
      <w:r w:rsidR="00012626" w:rsidRPr="00CD34DB">
        <w:rPr>
          <w:sz w:val="24"/>
          <w:szCs w:val="24"/>
        </w:rPr>
        <w:t xml:space="preserve"> for ongoing operations</w:t>
      </w:r>
      <w:r w:rsidR="003661AA" w:rsidRPr="00CD34DB">
        <w:rPr>
          <w:sz w:val="24"/>
          <w:szCs w:val="24"/>
        </w:rPr>
        <w:t xml:space="preserve"> is no</w:t>
      </w:r>
      <w:r w:rsidR="006C38E9">
        <w:rPr>
          <w:sz w:val="24"/>
          <w:szCs w:val="24"/>
        </w:rPr>
        <w:t>t</w:t>
      </w:r>
      <w:r w:rsidR="00012626" w:rsidRPr="00CD34DB">
        <w:rPr>
          <w:sz w:val="24"/>
          <w:szCs w:val="24"/>
        </w:rPr>
        <w:t xml:space="preserve"> </w:t>
      </w:r>
      <w:r w:rsidR="006C38E9">
        <w:rPr>
          <w:sz w:val="24"/>
          <w:szCs w:val="24"/>
        </w:rPr>
        <w:t>permitt</w:t>
      </w:r>
      <w:r w:rsidR="003661AA" w:rsidRPr="00CD34DB">
        <w:rPr>
          <w:sz w:val="24"/>
          <w:szCs w:val="24"/>
        </w:rPr>
        <w:t>ed in the HOME</w:t>
      </w:r>
      <w:r w:rsidR="006C38E9">
        <w:rPr>
          <w:sz w:val="24"/>
          <w:szCs w:val="24"/>
        </w:rPr>
        <w:t>-ARP</w:t>
      </w:r>
      <w:r w:rsidR="003661AA" w:rsidRPr="00CD34DB">
        <w:rPr>
          <w:sz w:val="24"/>
          <w:szCs w:val="24"/>
        </w:rPr>
        <w:t xml:space="preserve"> Program.</w:t>
      </w:r>
      <w:r w:rsidR="003661AA" w:rsidRPr="00CD34DB">
        <w:rPr>
          <w:b/>
          <w:sz w:val="24"/>
          <w:szCs w:val="24"/>
          <w:u w:val="single"/>
        </w:rPr>
        <w:t xml:space="preserve">  </w:t>
      </w:r>
      <w:r w:rsidR="000129E1" w:rsidRPr="00CD34DB">
        <w:rPr>
          <w:sz w:val="24"/>
          <w:szCs w:val="24"/>
          <w:u w:val="single"/>
        </w:rPr>
        <w:t xml:space="preserve">  </w:t>
      </w:r>
    </w:p>
    <w:p w14:paraId="7B8B6E23" w14:textId="58B783D4" w:rsidR="009A001C" w:rsidRPr="00A53A44" w:rsidRDefault="009A001C" w:rsidP="00A53A44">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43CCE504" w14:textId="77777777" w:rsidR="009124B8" w:rsidRPr="00CD34DB" w:rsidRDefault="009124B8">
      <w:pPr>
        <w:ind w:left="1440"/>
        <w:jc w:val="both"/>
        <w:rPr>
          <w:sz w:val="24"/>
          <w:szCs w:val="24"/>
        </w:rPr>
      </w:pPr>
    </w:p>
    <w:p w14:paraId="267AADF6" w14:textId="03E80F6C" w:rsidR="009A001C" w:rsidRPr="00CD34DB" w:rsidRDefault="009A001C">
      <w:pPr>
        <w:pStyle w:val="Heading3"/>
        <w:spacing w:before="0" w:after="0"/>
        <w:jc w:val="both"/>
        <w:rPr>
          <w:rFonts w:ascii="Times New Roman" w:hAnsi="Times New Roman"/>
          <w:b/>
          <w:bCs/>
          <w:szCs w:val="24"/>
          <w:u w:val="single"/>
        </w:rPr>
      </w:pPr>
      <w:bookmarkStart w:id="174" w:name="_Toc854689"/>
      <w:bookmarkStart w:id="175" w:name="_Toc855929"/>
      <w:bookmarkStart w:id="176" w:name="_Toc856584"/>
      <w:bookmarkStart w:id="177" w:name="_Toc856876"/>
      <w:bookmarkStart w:id="178" w:name="_Toc166326609"/>
      <w:r w:rsidRPr="00CD34DB">
        <w:rPr>
          <w:rFonts w:ascii="Times New Roman" w:hAnsi="Times New Roman"/>
          <w:b/>
          <w:bCs/>
          <w:szCs w:val="24"/>
        </w:rPr>
        <w:t>1</w:t>
      </w:r>
      <w:r w:rsidR="001249D5">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174"/>
      <w:bookmarkEnd w:id="175"/>
      <w:bookmarkEnd w:id="176"/>
      <w:bookmarkEnd w:id="177"/>
      <w:bookmarkEnd w:id="178"/>
      <w:r w:rsidRPr="00CD34DB">
        <w:rPr>
          <w:rFonts w:ascii="Times New Roman" w:hAnsi="Times New Roman"/>
          <w:b/>
          <w:bCs/>
          <w:szCs w:val="24"/>
        </w:rPr>
        <w:t xml:space="preserve"> </w:t>
      </w:r>
    </w:p>
    <w:p w14:paraId="4B70723C" w14:textId="45C1AC55"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s are required to have a clear understanding of the rules and regulations that govern the HOME</w:t>
      </w:r>
      <w:r w:rsidR="00C20E50">
        <w:rPr>
          <w:snapToGrid w:val="0"/>
          <w:sz w:val="24"/>
          <w:szCs w:val="24"/>
        </w:rPr>
        <w:t>-ARP</w:t>
      </w:r>
      <w:r w:rsidR="009A001C" w:rsidRPr="00CD34DB">
        <w:rPr>
          <w:snapToGrid w:val="0"/>
          <w:sz w:val="24"/>
          <w:szCs w:val="24"/>
        </w:rPr>
        <w:t xml:space="preserv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w:t>
      </w:r>
      <w:r w:rsidR="00C20E50">
        <w:rPr>
          <w:snapToGrid w:val="0"/>
          <w:sz w:val="24"/>
          <w:szCs w:val="24"/>
        </w:rPr>
        <w:t>-ARP</w:t>
      </w:r>
      <w:r w:rsidR="009A001C" w:rsidRPr="00CD34DB">
        <w:rPr>
          <w:snapToGrid w:val="0"/>
          <w:sz w:val="24"/>
          <w:szCs w:val="24"/>
        </w:rPr>
        <w:t xml:space="preserve"> Program in accordance with all applicable regulations. </w:t>
      </w:r>
      <w:r w:rsidRPr="00CD34DB">
        <w:rPr>
          <w:snapToGrid w:val="0"/>
          <w:sz w:val="24"/>
          <w:szCs w:val="24"/>
        </w:rPr>
        <w:t>Applicant</w:t>
      </w:r>
      <w:r w:rsidR="009A001C" w:rsidRPr="00CD34DB">
        <w:rPr>
          <w:snapToGrid w:val="0"/>
          <w:sz w:val="24"/>
          <w:szCs w:val="24"/>
        </w:rPr>
        <w:t>s for HOME</w:t>
      </w:r>
      <w:r w:rsidR="00C20E50">
        <w:rPr>
          <w:snapToGrid w:val="0"/>
          <w:sz w:val="24"/>
          <w:szCs w:val="24"/>
        </w:rPr>
        <w:t>-ARP</w:t>
      </w:r>
      <w:r w:rsidR="009A001C" w:rsidRPr="00CD34DB">
        <w:rPr>
          <w:snapToGrid w:val="0"/>
          <w:sz w:val="24"/>
          <w:szCs w:val="24"/>
        </w:rPr>
        <w:t xml:space="preserv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3248CE02"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wardees of HOME</w:t>
      </w:r>
      <w:r w:rsidR="00C20E50">
        <w:rPr>
          <w:snapToGrid w:val="0"/>
          <w:sz w:val="24"/>
          <w:szCs w:val="24"/>
        </w:rPr>
        <w:t>-ARP</w:t>
      </w:r>
      <w:r w:rsidRPr="00CD34DB">
        <w:rPr>
          <w:snapToGrid w:val="0"/>
          <w:sz w:val="24"/>
          <w:szCs w:val="24"/>
        </w:rPr>
        <w:t xml:space="preserve"> funds have both the financial capacity and housing development expertise and experience to undertake the </w:t>
      </w:r>
      <w:r w:rsidR="00CF4051" w:rsidRPr="00CD34DB">
        <w:rPr>
          <w:snapToGrid w:val="0"/>
          <w:sz w:val="24"/>
          <w:szCs w:val="24"/>
        </w:rPr>
        <w:t>Project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w:t>
      </w:r>
      <w:r w:rsidR="00C20E50">
        <w:rPr>
          <w:snapToGrid w:val="0"/>
          <w:sz w:val="24"/>
          <w:szCs w:val="24"/>
        </w:rPr>
        <w:t>-ARP</w:t>
      </w:r>
      <w:r w:rsidRPr="00CD34DB">
        <w:rPr>
          <w:snapToGrid w:val="0"/>
          <w:sz w:val="24"/>
          <w:szCs w:val="24"/>
        </w:rPr>
        <w:t xml:space="preserv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62A44368" w:rsidR="009A001C" w:rsidRDefault="009A001C">
      <w:pPr>
        <w:pStyle w:val="BodyText3"/>
        <w:jc w:val="both"/>
        <w:rPr>
          <w:i/>
          <w:szCs w:val="24"/>
          <w:u w:val="single"/>
        </w:rPr>
      </w:pPr>
      <w:r w:rsidRPr="005F27FE">
        <w:rPr>
          <w:b/>
          <w:i/>
          <w:szCs w:val="24"/>
          <w:u w:val="single"/>
        </w:rPr>
        <w:t>Documentation Requirements</w:t>
      </w:r>
      <w:r w:rsidRPr="005F27FE">
        <w:rPr>
          <w:i/>
          <w:szCs w:val="24"/>
          <w:u w:val="single"/>
        </w:rPr>
        <w:t>:</w:t>
      </w:r>
    </w:p>
    <w:p w14:paraId="37B5D792" w14:textId="489C4CEA" w:rsidR="009A001C" w:rsidRPr="00CD34DB" w:rsidRDefault="009A001C">
      <w:pPr>
        <w:numPr>
          <w:ilvl w:val="0"/>
          <w:numId w:val="28"/>
        </w:numPr>
        <w:jc w:val="both"/>
        <w:rPr>
          <w:sz w:val="24"/>
          <w:szCs w:val="24"/>
        </w:rPr>
      </w:pPr>
      <w:r w:rsidRPr="00CD34DB">
        <w:rPr>
          <w:sz w:val="24"/>
          <w:szCs w:val="24"/>
        </w:rPr>
        <w:t xml:space="preserve">Narrative describing the experience of the organization and staff persons in the use of </w:t>
      </w:r>
      <w:r w:rsidR="00C411F1">
        <w:rPr>
          <w:sz w:val="24"/>
          <w:szCs w:val="24"/>
        </w:rPr>
        <w:t>OHFA</w:t>
      </w:r>
      <w:r w:rsidRPr="00CD34DB">
        <w:rPr>
          <w:sz w:val="24"/>
          <w:szCs w:val="24"/>
        </w:rPr>
        <w:t xml:space="preserve"> funds</w:t>
      </w:r>
      <w:r w:rsidR="000129E1" w:rsidRPr="00CD34DB">
        <w:rPr>
          <w:sz w:val="24"/>
          <w:szCs w:val="24"/>
        </w:rPr>
        <w:t>,</w:t>
      </w:r>
      <w:r w:rsidRPr="00CD34DB">
        <w:rPr>
          <w:sz w:val="24"/>
          <w:szCs w:val="24"/>
        </w:rPr>
        <w:t xml:space="preserve"> </w:t>
      </w:r>
      <w:r w:rsidR="00C411F1">
        <w:rPr>
          <w:sz w:val="24"/>
          <w:szCs w:val="24"/>
        </w:rPr>
        <w:t xml:space="preserve">any </w:t>
      </w:r>
      <w:r w:rsidRPr="00CD34DB">
        <w:rPr>
          <w:b/>
          <w:sz w:val="24"/>
          <w:szCs w:val="24"/>
        </w:rPr>
        <w:t>other federally assisted housing activities</w:t>
      </w:r>
      <w:r w:rsidRPr="00CD34DB">
        <w:rPr>
          <w:sz w:val="24"/>
          <w:szCs w:val="24"/>
        </w:rPr>
        <w:t>,</w:t>
      </w:r>
      <w:r w:rsidR="000129E1" w:rsidRPr="00CD34DB">
        <w:rPr>
          <w:sz w:val="24"/>
          <w:szCs w:val="24"/>
        </w:rPr>
        <w:t xml:space="preserve"> and all other types of housing development activities, including both affordable and market rate housing development. </w:t>
      </w:r>
      <w:r w:rsidRPr="00CD34DB">
        <w:rPr>
          <w:b/>
          <w:sz w:val="24"/>
          <w:szCs w:val="24"/>
        </w:rPr>
        <w:t xml:space="preserve"> </w:t>
      </w:r>
      <w:r w:rsidR="000129E1" w:rsidRPr="00CD34DB">
        <w:rPr>
          <w:sz w:val="24"/>
          <w:szCs w:val="24"/>
        </w:rPr>
        <w:t>Include the</w:t>
      </w:r>
      <w:r w:rsidRPr="00CD34DB">
        <w:rPr>
          <w:sz w:val="24"/>
          <w:szCs w:val="24"/>
        </w:rPr>
        <w:t xml:space="preserve"> number of years of direct experience in the HOME Program and the number of HOME </w:t>
      </w:r>
      <w:r w:rsidR="003332BF" w:rsidRPr="00CD34DB">
        <w:rPr>
          <w:sz w:val="24"/>
          <w:szCs w:val="24"/>
        </w:rPr>
        <w:t>Written Agreements</w:t>
      </w:r>
      <w:r w:rsidRPr="00CD34DB">
        <w:rPr>
          <w:sz w:val="24"/>
          <w:szCs w:val="24"/>
        </w:rPr>
        <w:t xml:space="preserve"> awarded and successfully completed.  </w:t>
      </w:r>
      <w:r w:rsidRPr="00CD34DB">
        <w:rPr>
          <w:sz w:val="24"/>
          <w:szCs w:val="24"/>
          <w:u w:val="single"/>
        </w:rPr>
        <w:t>HOME Program experience is not a requirement for funding.</w:t>
      </w:r>
      <w:r w:rsidRPr="00B67408">
        <w:rPr>
          <w:sz w:val="24"/>
          <w:szCs w:val="24"/>
        </w:rPr>
        <w:t xml:space="preserve"> </w:t>
      </w:r>
      <w:r w:rsidRPr="00CD34DB">
        <w:rPr>
          <w:sz w:val="24"/>
          <w:szCs w:val="24"/>
          <w:u w:val="single"/>
        </w:rPr>
        <w:t>However, it helps to establish capacity.</w:t>
      </w:r>
      <w:r w:rsidRPr="00CD34DB">
        <w:rPr>
          <w:sz w:val="24"/>
          <w:szCs w:val="24"/>
        </w:rPr>
        <w:t xml:space="preserve"> </w:t>
      </w:r>
    </w:p>
    <w:p w14:paraId="561BCF82" w14:textId="77777777" w:rsidR="009A001C" w:rsidRPr="00CD34DB" w:rsidRDefault="009A001C">
      <w:pPr>
        <w:numPr>
          <w:ilvl w:val="0"/>
          <w:numId w:val="28"/>
        </w:numPr>
        <w:jc w:val="both"/>
        <w:rPr>
          <w:b/>
          <w:sz w:val="24"/>
          <w:szCs w:val="24"/>
          <w:u w:val="single"/>
        </w:rPr>
      </w:pPr>
      <w:r w:rsidRPr="00CD34DB">
        <w:rPr>
          <w:sz w:val="24"/>
          <w:szCs w:val="24"/>
        </w:rPr>
        <w:t xml:space="preserve">Proof of staff and organizational experience </w:t>
      </w:r>
      <w:r w:rsidRPr="00CD34DB">
        <w:rPr>
          <w:sz w:val="24"/>
          <w:szCs w:val="24"/>
          <w:u w:val="single"/>
        </w:rPr>
        <w:t xml:space="preserve">related to the type of proposed </w:t>
      </w:r>
      <w:r w:rsidR="00CF4051" w:rsidRPr="00CD34DB">
        <w:rPr>
          <w:sz w:val="24"/>
          <w:szCs w:val="24"/>
          <w:u w:val="single"/>
        </w:rPr>
        <w:t>Project</w:t>
      </w:r>
      <w:r w:rsidRPr="00CD34DB">
        <w:rPr>
          <w:sz w:val="24"/>
          <w:szCs w:val="24"/>
          <w:u w:val="single"/>
        </w:rPr>
        <w:t xml:space="preserve">, </w:t>
      </w:r>
      <w:proofErr w:type="gramStart"/>
      <w:r w:rsidRPr="00CD34DB">
        <w:rPr>
          <w:sz w:val="24"/>
          <w:szCs w:val="24"/>
          <w:u w:val="single"/>
        </w:rPr>
        <w:t>activity</w:t>
      </w:r>
      <w:proofErr w:type="gramEnd"/>
      <w:r w:rsidRPr="00CD34DB">
        <w:rPr>
          <w:sz w:val="24"/>
          <w:szCs w:val="24"/>
          <w:u w:val="single"/>
        </w:rPr>
        <w:t xml:space="preserve"> or form of assistance, </w:t>
      </w:r>
      <w:r w:rsidRPr="00CD34DB">
        <w:rPr>
          <w:b/>
          <w:sz w:val="24"/>
          <w:szCs w:val="24"/>
          <w:u w:val="single"/>
        </w:rPr>
        <w:t>if any</w:t>
      </w:r>
      <w:r w:rsidRPr="00CD34DB">
        <w:rPr>
          <w:sz w:val="24"/>
          <w:szCs w:val="24"/>
          <w:u w:val="single"/>
        </w:rPr>
        <w:t>.</w:t>
      </w:r>
      <w:r w:rsidRPr="00CD34DB">
        <w:rPr>
          <w:sz w:val="24"/>
          <w:szCs w:val="24"/>
        </w:rPr>
        <w:t xml:space="preserve">   For this item, the experience must be specific to the type of </w:t>
      </w:r>
      <w:r w:rsidR="00CF4051" w:rsidRPr="00CD34DB">
        <w:rPr>
          <w:sz w:val="24"/>
          <w:szCs w:val="24"/>
        </w:rPr>
        <w:lastRenderedPageBreak/>
        <w:t>Project</w:t>
      </w:r>
      <w:r w:rsidRPr="00CD34DB">
        <w:rPr>
          <w:sz w:val="24"/>
          <w:szCs w:val="24"/>
        </w:rPr>
        <w:t xml:space="preserve"> or activity proposed.  (For instance, experience with Homeowner </w:t>
      </w:r>
      <w:r w:rsidR="00CF4051" w:rsidRPr="00CD34DB">
        <w:rPr>
          <w:sz w:val="24"/>
          <w:szCs w:val="24"/>
        </w:rPr>
        <w:t>Project</w:t>
      </w:r>
      <w:r w:rsidRPr="00CD34DB">
        <w:rPr>
          <w:sz w:val="24"/>
          <w:szCs w:val="24"/>
        </w:rPr>
        <w:t xml:space="preserve">s will not be credited toward a Rental Acquisition/Rehabilitation activity.)  </w:t>
      </w:r>
      <w:r w:rsidR="00CF4051" w:rsidRPr="00CD34DB">
        <w:rPr>
          <w:b/>
          <w:sz w:val="24"/>
          <w:szCs w:val="24"/>
        </w:rPr>
        <w:t>Applicant</w:t>
      </w:r>
      <w:r w:rsidRPr="00CD34DB">
        <w:rPr>
          <w:b/>
          <w:sz w:val="24"/>
          <w:szCs w:val="24"/>
        </w:rPr>
        <w:t xml:space="preserve">s are not required to have experience in the specific type of proposed </w:t>
      </w:r>
      <w:r w:rsidR="00CF4051" w:rsidRPr="00CD34DB">
        <w:rPr>
          <w:b/>
          <w:sz w:val="24"/>
          <w:szCs w:val="24"/>
        </w:rPr>
        <w:t>Project</w:t>
      </w:r>
      <w:r w:rsidRPr="00CD34DB">
        <w:rPr>
          <w:b/>
          <w:sz w:val="24"/>
          <w:szCs w:val="24"/>
        </w:rPr>
        <w:t xml:space="preserve">.  </w:t>
      </w:r>
      <w:r w:rsidRPr="00CD34DB">
        <w:rPr>
          <w:sz w:val="24"/>
          <w:szCs w:val="24"/>
        </w:rPr>
        <w:t>However, it helps to establish capacity.</w:t>
      </w:r>
      <w:r w:rsidRPr="00CD34DB">
        <w:rPr>
          <w:b/>
          <w:sz w:val="24"/>
          <w:szCs w:val="24"/>
        </w:rPr>
        <w:t xml:space="preserve">     </w:t>
      </w:r>
    </w:p>
    <w:p w14:paraId="03F49568" w14:textId="4E23F9C2"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w:t>
      </w:r>
      <w:r w:rsidR="000E1CAD" w:rsidRPr="000E1CAD">
        <w:rPr>
          <w:b/>
          <w:bCs/>
          <w:sz w:val="24"/>
          <w:szCs w:val="24"/>
          <w:u w:val="single"/>
        </w:rPr>
        <w:t xml:space="preserve">paid staff that are responsible for the </w:t>
      </w:r>
      <w:r w:rsidRPr="000E1CAD">
        <w:rPr>
          <w:b/>
          <w:bCs/>
          <w:sz w:val="24"/>
          <w:szCs w:val="24"/>
          <w:u w:val="single"/>
        </w:rPr>
        <w:t xml:space="preserve">daily oversight </w:t>
      </w:r>
      <w:r w:rsidR="000E1CAD" w:rsidRPr="000E1CAD">
        <w:rPr>
          <w:b/>
          <w:bCs/>
          <w:sz w:val="24"/>
          <w:szCs w:val="24"/>
          <w:u w:val="single"/>
        </w:rPr>
        <w:t>of</w:t>
      </w:r>
      <w:r w:rsidRPr="000E1CAD">
        <w:rPr>
          <w:b/>
          <w:bCs/>
          <w:sz w:val="24"/>
          <w:szCs w:val="24"/>
          <w:u w:val="single"/>
        </w:rPr>
        <w:t xml:space="preserve"> </w:t>
      </w:r>
      <w:r w:rsidR="000E1CAD" w:rsidRPr="000E1CAD">
        <w:rPr>
          <w:b/>
          <w:bCs/>
          <w:sz w:val="24"/>
          <w:szCs w:val="24"/>
          <w:u w:val="single"/>
        </w:rPr>
        <w:t xml:space="preserve">the </w:t>
      </w:r>
      <w:r w:rsidRPr="000E1CAD">
        <w:rPr>
          <w:b/>
          <w:bCs/>
          <w:sz w:val="24"/>
          <w:szCs w:val="24"/>
          <w:u w:val="single"/>
        </w:rPr>
        <w:t xml:space="preserve">overall </w:t>
      </w:r>
      <w:r w:rsidR="00CF4051" w:rsidRPr="000E1CAD">
        <w:rPr>
          <w:b/>
          <w:bCs/>
          <w:sz w:val="24"/>
          <w:szCs w:val="24"/>
          <w:u w:val="single"/>
        </w:rPr>
        <w:t>Project</w:t>
      </w:r>
      <w:r w:rsidRPr="000E1CAD">
        <w:rPr>
          <w:b/>
          <w:bCs/>
          <w:sz w:val="24"/>
          <w:szCs w:val="24"/>
          <w:u w:val="single"/>
        </w:rPr>
        <w:t xml:space="preserve"> financing, production, and administration</w:t>
      </w:r>
      <w:r w:rsidRPr="00CD34DB">
        <w:rPr>
          <w:sz w:val="24"/>
          <w:szCs w:val="24"/>
        </w:rPr>
        <w:t>.</w:t>
      </w:r>
    </w:p>
    <w:p w14:paraId="59146ED4" w14:textId="3842EE31" w:rsidR="009A001C" w:rsidRDefault="009A001C">
      <w:pPr>
        <w:numPr>
          <w:ilvl w:val="0"/>
          <w:numId w:val="28"/>
        </w:numPr>
        <w:jc w:val="both"/>
        <w:rPr>
          <w:sz w:val="24"/>
          <w:szCs w:val="24"/>
        </w:rPr>
      </w:pPr>
      <w:r w:rsidRPr="00CD34DB">
        <w:rPr>
          <w:sz w:val="24"/>
          <w:szCs w:val="24"/>
        </w:rPr>
        <w:t xml:space="preserve">Document </w:t>
      </w:r>
      <w:proofErr w:type="gramStart"/>
      <w:r w:rsidR="00C20E50">
        <w:rPr>
          <w:sz w:val="24"/>
          <w:szCs w:val="24"/>
        </w:rPr>
        <w:t xml:space="preserve">any and </w:t>
      </w:r>
      <w:r w:rsidRPr="00CD34DB">
        <w:rPr>
          <w:sz w:val="24"/>
          <w:szCs w:val="24"/>
        </w:rPr>
        <w:t>all</w:t>
      </w:r>
      <w:proofErr w:type="gramEnd"/>
      <w:r w:rsidRPr="00CD34DB">
        <w:rPr>
          <w:sz w:val="24"/>
          <w:szCs w:val="24"/>
        </w:rPr>
        <w:t xml:space="preserve"> </w:t>
      </w:r>
      <w:r w:rsidR="00C20E50">
        <w:rPr>
          <w:sz w:val="24"/>
          <w:szCs w:val="24"/>
        </w:rPr>
        <w:t>applicable</w:t>
      </w:r>
      <w:r w:rsidRPr="00CD34DB">
        <w:rPr>
          <w:sz w:val="24"/>
          <w:szCs w:val="24"/>
        </w:rPr>
        <w:t xml:space="preserve"> training classes</w:t>
      </w:r>
      <w:r w:rsidR="005F286C" w:rsidRPr="00CD34DB">
        <w:rPr>
          <w:sz w:val="24"/>
          <w:szCs w:val="24"/>
        </w:rPr>
        <w:t>, webinars</w:t>
      </w:r>
      <w:r w:rsidRPr="00CD34DB">
        <w:rPr>
          <w:sz w:val="24"/>
          <w:szCs w:val="24"/>
        </w:rPr>
        <w:t xml:space="preserve"> and workshops attended by housing development staff members.  </w:t>
      </w:r>
    </w:p>
    <w:p w14:paraId="3153F007" w14:textId="02B77F84" w:rsidR="009A001C" w:rsidRDefault="009A001C">
      <w:pPr>
        <w:numPr>
          <w:ilvl w:val="0"/>
          <w:numId w:val="28"/>
        </w:numPr>
        <w:jc w:val="both"/>
        <w:rPr>
          <w:sz w:val="24"/>
          <w:szCs w:val="24"/>
        </w:rPr>
      </w:pPr>
      <w:r w:rsidRPr="00CD34DB">
        <w:rPr>
          <w:sz w:val="24"/>
          <w:szCs w:val="24"/>
        </w:rPr>
        <w:t>Provide a narrative describing how and where all records and materials</w:t>
      </w:r>
      <w:r w:rsidR="007F4DEC" w:rsidRPr="00CD34DB">
        <w:rPr>
          <w:sz w:val="24"/>
          <w:szCs w:val="24"/>
        </w:rPr>
        <w:t xml:space="preserve"> pertaining to the HOME</w:t>
      </w:r>
      <w:r w:rsidR="00C20E50">
        <w:rPr>
          <w:sz w:val="24"/>
          <w:szCs w:val="24"/>
        </w:rPr>
        <w:t>-ARP</w:t>
      </w:r>
      <w:r w:rsidR="007F4DEC" w:rsidRPr="00CD34DB">
        <w:rPr>
          <w:sz w:val="24"/>
          <w:szCs w:val="24"/>
        </w:rPr>
        <w:t xml:space="preserve"> Written Agreement</w:t>
      </w:r>
      <w:r w:rsidR="00C20E50">
        <w:rPr>
          <w:sz w:val="24"/>
          <w:szCs w:val="24"/>
        </w:rPr>
        <w:t xml:space="preserve"> and associated documents</w:t>
      </w:r>
      <w:r w:rsidRPr="00CD34DB">
        <w:rPr>
          <w:sz w:val="24"/>
          <w:szCs w:val="24"/>
        </w:rPr>
        <w:t xml:space="preserve"> will be maintained.</w:t>
      </w:r>
    </w:p>
    <w:p w14:paraId="7C2BFB68" w14:textId="1056D661" w:rsidR="009A001C" w:rsidRPr="00CD34DB" w:rsidRDefault="009A001C">
      <w:pPr>
        <w:numPr>
          <w:ilvl w:val="0"/>
          <w:numId w:val="28"/>
        </w:numPr>
        <w:jc w:val="both"/>
        <w:rPr>
          <w:sz w:val="24"/>
          <w:szCs w:val="24"/>
        </w:rPr>
      </w:pPr>
      <w:r w:rsidRPr="00CD34DB">
        <w:rPr>
          <w:sz w:val="24"/>
          <w:szCs w:val="24"/>
        </w:rPr>
        <w:t xml:space="preserve">Name, </w:t>
      </w:r>
      <w:proofErr w:type="gramStart"/>
      <w:r w:rsidRPr="00CD34DB">
        <w:rPr>
          <w:sz w:val="24"/>
          <w:szCs w:val="24"/>
        </w:rPr>
        <w:t>address</w:t>
      </w:r>
      <w:proofErr w:type="gramEnd"/>
      <w:r w:rsidRPr="00CD34DB">
        <w:rPr>
          <w:sz w:val="24"/>
          <w:szCs w:val="24"/>
        </w:rPr>
        <w:t xml:space="preserve"> and contact information of consultant if using a consultant to supplement staff capacity and experience. </w:t>
      </w:r>
      <w:r w:rsidR="000E1CAD" w:rsidRPr="000E1CAD">
        <w:rPr>
          <w:b/>
          <w:bCs/>
          <w:sz w:val="24"/>
          <w:szCs w:val="24"/>
        </w:rPr>
        <w:t>A</w:t>
      </w:r>
      <w:r w:rsidR="00CF4051" w:rsidRPr="00CD34DB">
        <w:rPr>
          <w:b/>
          <w:sz w:val="24"/>
          <w:szCs w:val="24"/>
        </w:rPr>
        <w:t>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6B119154" w14:textId="4CA6614E" w:rsidR="009A001C" w:rsidRPr="00CD34DB" w:rsidRDefault="009A001C" w:rsidP="000E1CAD">
      <w:pPr>
        <w:numPr>
          <w:ilvl w:val="0"/>
          <w:numId w:val="28"/>
        </w:numPr>
        <w:jc w:val="both"/>
        <w:rPr>
          <w:sz w:val="24"/>
          <w:szCs w:val="24"/>
        </w:rPr>
      </w:pPr>
      <w:r w:rsidRPr="00CD34DB">
        <w:rPr>
          <w:sz w:val="24"/>
          <w:szCs w:val="24"/>
        </w:rPr>
        <w:t>Detailed description of the experience of the consultant</w:t>
      </w:r>
      <w:r w:rsidR="000E1CAD">
        <w:rPr>
          <w:sz w:val="24"/>
          <w:szCs w:val="24"/>
        </w:rPr>
        <w:t>, including any experience with OHFA Housing Development programs.</w:t>
      </w:r>
      <w:r w:rsidRPr="00CD34DB">
        <w:rPr>
          <w:sz w:val="24"/>
          <w:szCs w:val="24"/>
        </w:rPr>
        <w:t xml:space="preserve"> </w:t>
      </w:r>
    </w:p>
    <w:p w14:paraId="1C013243" w14:textId="77777777" w:rsidR="007F7881" w:rsidRPr="00C411F1" w:rsidRDefault="009A001C" w:rsidP="007F7881">
      <w:pPr>
        <w:numPr>
          <w:ilvl w:val="0"/>
          <w:numId w:val="28"/>
        </w:numPr>
        <w:jc w:val="both"/>
        <w:rPr>
          <w:b/>
          <w:sz w:val="24"/>
          <w:szCs w:val="24"/>
        </w:rPr>
      </w:pPr>
      <w:r w:rsidRPr="00CD34DB">
        <w:rPr>
          <w:sz w:val="24"/>
          <w:szCs w:val="24"/>
        </w:rPr>
        <w:t xml:space="preserve">The exact services </w:t>
      </w:r>
      <w:proofErr w:type="gramStart"/>
      <w:r w:rsidRPr="00CD34DB">
        <w:rPr>
          <w:sz w:val="24"/>
          <w:szCs w:val="24"/>
        </w:rPr>
        <w:t>to</w:t>
      </w:r>
      <w:proofErr w:type="gramEnd"/>
      <w:r w:rsidRPr="00CD34DB">
        <w:rPr>
          <w:sz w:val="24"/>
          <w:szCs w:val="24"/>
        </w:rPr>
        <w:t xml:space="preserve"> be provided by the consultant.</w:t>
      </w:r>
    </w:p>
    <w:p w14:paraId="4814BAE0" w14:textId="77777777" w:rsidR="00EB2517" w:rsidRPr="00897282" w:rsidRDefault="00EB2517" w:rsidP="00BC6996">
      <w:pPr>
        <w:jc w:val="both"/>
        <w:rPr>
          <w:sz w:val="24"/>
          <w:szCs w:val="24"/>
        </w:rPr>
      </w:pPr>
    </w:p>
    <w:p w14:paraId="5C93F289" w14:textId="552B0543" w:rsidR="00897282" w:rsidRDefault="00897282" w:rsidP="00897282">
      <w:pPr>
        <w:pStyle w:val="Heading3"/>
        <w:spacing w:before="0" w:after="0"/>
        <w:jc w:val="both"/>
        <w:rPr>
          <w:rFonts w:ascii="Times New Roman" w:hAnsi="Times New Roman"/>
          <w:b/>
          <w:bCs/>
          <w:szCs w:val="24"/>
        </w:rPr>
      </w:pPr>
      <w:bookmarkStart w:id="179" w:name="_Toc166326610"/>
      <w:bookmarkStart w:id="180" w:name="_Toc854690"/>
      <w:bookmarkStart w:id="181" w:name="_Toc855930"/>
      <w:bookmarkStart w:id="182" w:name="_Toc856585"/>
      <w:bookmarkStart w:id="183" w:name="_Toc856877"/>
      <w:r w:rsidRPr="00CD34DB">
        <w:rPr>
          <w:rFonts w:ascii="Times New Roman" w:hAnsi="Times New Roman"/>
          <w:b/>
          <w:bCs/>
          <w:szCs w:val="24"/>
        </w:rPr>
        <w:t>1</w:t>
      </w:r>
      <w:bookmarkStart w:id="184" w:name="_Hlk114566046"/>
      <w:r w:rsidR="001249D5">
        <w:rPr>
          <w:rFonts w:ascii="Times New Roman" w:hAnsi="Times New Roman"/>
          <w:b/>
          <w:bCs/>
          <w:szCs w:val="24"/>
        </w:rPr>
        <w:t>1</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179"/>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185" w:name="_Toc126129995"/>
      <w:bookmarkStart w:id="186" w:name="_Toc126131327"/>
      <w:bookmarkStart w:id="187" w:name="_Toc126131503"/>
      <w:bookmarkStart w:id="188" w:name="_Toc165466115"/>
      <w:bookmarkStart w:id="189" w:name="_Toc165466793"/>
      <w:bookmarkStart w:id="190" w:name="_Toc165996819"/>
      <w:bookmarkStart w:id="191" w:name="_Toc166326611"/>
      <w:r w:rsidRPr="00BC6996">
        <w:rPr>
          <w:rFonts w:ascii="Times New Roman" w:hAnsi="Times New Roman"/>
          <w:b/>
          <w:bCs/>
          <w:i/>
          <w:iCs/>
          <w:szCs w:val="24"/>
          <w:u w:val="single"/>
        </w:rPr>
        <w:t>Documentation Requirements</w:t>
      </w:r>
      <w:r>
        <w:rPr>
          <w:rFonts w:ascii="Times New Roman" w:hAnsi="Times New Roman"/>
          <w:b/>
          <w:bCs/>
          <w:i/>
          <w:iCs/>
          <w:szCs w:val="24"/>
        </w:rPr>
        <w:t>:</w:t>
      </w:r>
      <w:bookmarkEnd w:id="185"/>
      <w:bookmarkEnd w:id="186"/>
      <w:bookmarkEnd w:id="187"/>
      <w:bookmarkEnd w:id="188"/>
      <w:bookmarkEnd w:id="189"/>
      <w:bookmarkEnd w:id="190"/>
      <w:bookmarkEnd w:id="191"/>
    </w:p>
    <w:p w14:paraId="691439B1" w14:textId="08C3A420" w:rsidR="00897282" w:rsidRDefault="00897282" w:rsidP="00B52A63">
      <w:pPr>
        <w:jc w:val="both"/>
        <w:rPr>
          <w:sz w:val="24"/>
          <w:szCs w:val="24"/>
        </w:rPr>
      </w:pPr>
      <w:r>
        <w:rPr>
          <w:sz w:val="24"/>
          <w:szCs w:val="24"/>
        </w:rPr>
        <w:t>HOME</w:t>
      </w:r>
      <w:r w:rsidR="006C38E9">
        <w:rPr>
          <w:sz w:val="24"/>
          <w:szCs w:val="24"/>
        </w:rPr>
        <w:t>-ARP</w:t>
      </w:r>
      <w:r>
        <w:rPr>
          <w:sz w:val="24"/>
          <w:szCs w:val="24"/>
        </w:rPr>
        <w:t xml:space="preserve"> applicants must complete the HUD WISER Training Modules on the HUD Exchange website that </w:t>
      </w:r>
      <w:proofErr w:type="gramStart"/>
      <w:r>
        <w:rPr>
          <w:sz w:val="24"/>
          <w:szCs w:val="24"/>
        </w:rPr>
        <w:t>cover</w:t>
      </w:r>
      <w:proofErr w:type="gramEnd"/>
      <w:r>
        <w:rPr>
          <w:sz w:val="24"/>
          <w:szCs w:val="24"/>
        </w:rPr>
        <w:t xml:space="preserve"> the Environmental material.  You must </w:t>
      </w:r>
      <w:r w:rsidR="00AB24F4">
        <w:rPr>
          <w:sz w:val="24"/>
          <w:szCs w:val="24"/>
        </w:rPr>
        <w:t xml:space="preserve">complete all 14 quizzes with </w:t>
      </w:r>
      <w:r w:rsidR="008235CC">
        <w:rPr>
          <w:sz w:val="24"/>
          <w:szCs w:val="24"/>
        </w:rPr>
        <w:t xml:space="preserve">a </w:t>
      </w:r>
      <w:r w:rsidR="00AB24F4">
        <w:rPr>
          <w:sz w:val="24"/>
          <w:szCs w:val="24"/>
        </w:rPr>
        <w:t>required 80% passing grade, show certificates of the passed quizzes, and the HUD transcript showing passing grades on all quizzes.</w:t>
      </w:r>
      <w:r w:rsidR="008235CC">
        <w:rPr>
          <w:sz w:val="24"/>
          <w:szCs w:val="24"/>
        </w:rPr>
        <w:t xml:space="preserve"> If utilizing a consultant to complete the Environmental Review for your proposed activity, their HUD Wiser Training certificates, quizzes, and transcript may be used in lieu of the applicants. Please provide the required documentation for the consultant.</w:t>
      </w:r>
      <w:r w:rsidR="00AB24F4">
        <w:rPr>
          <w:sz w:val="24"/>
          <w:szCs w:val="24"/>
        </w:rPr>
        <w:t xml:space="preserve">  </w:t>
      </w:r>
    </w:p>
    <w:p w14:paraId="00CCCA21" w14:textId="3A633B4F" w:rsidR="00C3762C" w:rsidRDefault="00C3762C">
      <w:pPr>
        <w:rPr>
          <w:szCs w:val="24"/>
        </w:rPr>
      </w:pPr>
    </w:p>
    <w:p w14:paraId="41F860C1" w14:textId="2A45DD85" w:rsidR="000E1CAD" w:rsidRPr="000E1CAD" w:rsidRDefault="000E1CAD">
      <w:pPr>
        <w:rPr>
          <w:sz w:val="24"/>
          <w:szCs w:val="32"/>
        </w:rPr>
      </w:pPr>
      <w:r>
        <w:rPr>
          <w:sz w:val="24"/>
          <w:szCs w:val="32"/>
        </w:rPr>
        <w:t xml:space="preserve">Please see the </w:t>
      </w:r>
      <w:hyperlink r:id="rId46" w:history="1">
        <w:r w:rsidRPr="000E1CAD">
          <w:rPr>
            <w:rStyle w:val="Hyperlink"/>
            <w:sz w:val="24"/>
            <w:szCs w:val="32"/>
          </w:rPr>
          <w:t>HOME-ARP Environmental Review Checklist</w:t>
        </w:r>
      </w:hyperlink>
      <w:r>
        <w:rPr>
          <w:sz w:val="24"/>
          <w:szCs w:val="32"/>
        </w:rPr>
        <w:t xml:space="preserve"> for helpful information.</w:t>
      </w:r>
    </w:p>
    <w:p w14:paraId="7B3A3532" w14:textId="77777777" w:rsidR="000E1CAD" w:rsidRDefault="000E1CAD">
      <w:pPr>
        <w:rPr>
          <w:szCs w:val="24"/>
        </w:rPr>
      </w:pPr>
    </w:p>
    <w:p w14:paraId="0AFBAE58" w14:textId="465ACF92" w:rsidR="00E17879" w:rsidRDefault="00E17879" w:rsidP="00E17879">
      <w:pPr>
        <w:pStyle w:val="Heading3"/>
        <w:spacing w:before="0" w:after="0"/>
        <w:jc w:val="both"/>
        <w:rPr>
          <w:rFonts w:ascii="Times New Roman" w:hAnsi="Times New Roman"/>
          <w:b/>
          <w:bCs/>
          <w:szCs w:val="24"/>
        </w:rPr>
      </w:pPr>
      <w:bookmarkStart w:id="192" w:name="_Toc126131504"/>
      <w:bookmarkStart w:id="193" w:name="_Toc166326612"/>
      <w:r w:rsidRPr="00CD34DB">
        <w:rPr>
          <w:rFonts w:ascii="Times New Roman" w:hAnsi="Times New Roman"/>
          <w:b/>
          <w:bCs/>
          <w:szCs w:val="24"/>
        </w:rPr>
        <w:t>1</w:t>
      </w:r>
      <w:r w:rsidR="001249D5">
        <w:rPr>
          <w:rFonts w:ascii="Times New Roman" w:hAnsi="Times New Roman"/>
          <w:b/>
          <w:bCs/>
          <w:szCs w:val="24"/>
        </w:rPr>
        <w:t>2</w:t>
      </w:r>
      <w:r w:rsidRPr="00CD34DB">
        <w:rPr>
          <w:rFonts w:ascii="Times New Roman" w:hAnsi="Times New Roman"/>
          <w:b/>
          <w:bCs/>
          <w:szCs w:val="24"/>
        </w:rPr>
        <w:t xml:space="preserve">.  </w:t>
      </w:r>
      <w:r w:rsidRPr="00CD34DB">
        <w:rPr>
          <w:rFonts w:ascii="Times New Roman" w:hAnsi="Times New Roman"/>
          <w:b/>
          <w:bCs/>
          <w:szCs w:val="24"/>
        </w:rPr>
        <w:tab/>
      </w:r>
      <w:r w:rsidR="00CA42B2">
        <w:rPr>
          <w:rFonts w:ascii="Times New Roman" w:hAnsi="Times New Roman"/>
          <w:b/>
          <w:bCs/>
          <w:szCs w:val="24"/>
        </w:rPr>
        <w:t xml:space="preserve">HOME-ARP </w:t>
      </w:r>
      <w:r w:rsidR="000F3692">
        <w:rPr>
          <w:rFonts w:ascii="Times New Roman" w:hAnsi="Times New Roman"/>
          <w:b/>
          <w:bCs/>
          <w:szCs w:val="24"/>
        </w:rPr>
        <w:t>and/</w:t>
      </w:r>
      <w:r w:rsidR="00CA42B2">
        <w:rPr>
          <w:rFonts w:ascii="Times New Roman" w:hAnsi="Times New Roman"/>
          <w:b/>
          <w:bCs/>
          <w:szCs w:val="24"/>
        </w:rPr>
        <w:t xml:space="preserve">or </w:t>
      </w:r>
      <w:r>
        <w:rPr>
          <w:rFonts w:ascii="Times New Roman" w:hAnsi="Times New Roman"/>
          <w:b/>
          <w:bCs/>
          <w:szCs w:val="24"/>
        </w:rPr>
        <w:t>Fair Housing Training</w:t>
      </w:r>
      <w:bookmarkEnd w:id="192"/>
      <w:bookmarkEnd w:id="193"/>
    </w:p>
    <w:p w14:paraId="0CD8B5A0" w14:textId="79B67DDE" w:rsidR="00E17879" w:rsidRDefault="00E17879" w:rsidP="00E17879">
      <w:pPr>
        <w:jc w:val="both"/>
        <w:rPr>
          <w:sz w:val="24"/>
          <w:szCs w:val="24"/>
        </w:rPr>
      </w:pPr>
      <w:r>
        <w:rPr>
          <w:sz w:val="24"/>
          <w:szCs w:val="24"/>
        </w:rPr>
        <w:t xml:space="preserve">Applicants must complete </w:t>
      </w:r>
      <w:r w:rsidR="00CA42B2">
        <w:rPr>
          <w:sz w:val="24"/>
          <w:szCs w:val="24"/>
        </w:rPr>
        <w:t xml:space="preserve">HOME-ARP and/or </w:t>
      </w:r>
      <w:r>
        <w:rPr>
          <w:sz w:val="24"/>
          <w:szCs w:val="24"/>
        </w:rPr>
        <w:t xml:space="preserve">Fair Housing training.  </w:t>
      </w:r>
      <w:r w:rsidR="00CA42B2">
        <w:rPr>
          <w:sz w:val="24"/>
          <w:szCs w:val="24"/>
        </w:rPr>
        <w:t xml:space="preserve">HOME-ARP training must be from offerings listed on the HUD </w:t>
      </w:r>
      <w:proofErr w:type="gramStart"/>
      <w:r w:rsidR="00CA42B2">
        <w:rPr>
          <w:sz w:val="24"/>
          <w:szCs w:val="24"/>
        </w:rPr>
        <w:t>Exchange,</w:t>
      </w:r>
      <w:proofErr w:type="gramEnd"/>
      <w:r w:rsidR="00CA42B2">
        <w:rPr>
          <w:sz w:val="24"/>
          <w:szCs w:val="24"/>
        </w:rPr>
        <w:t xml:space="preserve"> these </w:t>
      </w:r>
      <w:proofErr w:type="gramStart"/>
      <w:r w:rsidR="00CA42B2">
        <w:rPr>
          <w:sz w:val="24"/>
          <w:szCs w:val="24"/>
        </w:rPr>
        <w:t>trainings</w:t>
      </w:r>
      <w:proofErr w:type="gramEnd"/>
      <w:r w:rsidR="00CA42B2">
        <w:rPr>
          <w:sz w:val="24"/>
          <w:szCs w:val="24"/>
        </w:rPr>
        <w:t xml:space="preserve"> are listed below. Applicants must get credit for these </w:t>
      </w:r>
      <w:r w:rsidR="003C343E">
        <w:rPr>
          <w:sz w:val="24"/>
          <w:szCs w:val="24"/>
        </w:rPr>
        <w:t>training courses</w:t>
      </w:r>
      <w:r w:rsidR="00CA42B2">
        <w:rPr>
          <w:sz w:val="24"/>
          <w:szCs w:val="24"/>
        </w:rPr>
        <w:t xml:space="preserve"> and show certificates and a transcript showing the course/training was completed.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w:t>
      </w:r>
      <w:r w:rsidR="00CA42B2">
        <w:rPr>
          <w:sz w:val="24"/>
          <w:szCs w:val="24"/>
        </w:rPr>
        <w:t xml:space="preserve">HOME-ARP and/or </w:t>
      </w:r>
      <w:r w:rsidRPr="00CD34DB">
        <w:rPr>
          <w:sz w:val="24"/>
          <w:szCs w:val="24"/>
        </w:rPr>
        <w:t>Fair Housing.</w:t>
      </w:r>
    </w:p>
    <w:p w14:paraId="1DEBC629" w14:textId="77777777" w:rsidR="00CA42B2" w:rsidRDefault="00CA42B2" w:rsidP="00E17879">
      <w:pPr>
        <w:jc w:val="both"/>
        <w:rPr>
          <w:sz w:val="24"/>
          <w:szCs w:val="24"/>
        </w:rPr>
      </w:pPr>
    </w:p>
    <w:p w14:paraId="05B874F8" w14:textId="77777777" w:rsidR="00E17879" w:rsidRPr="00CD34DB" w:rsidRDefault="00E17879" w:rsidP="00E17879">
      <w:pPr>
        <w:pStyle w:val="BodyText"/>
        <w:spacing w:after="0"/>
        <w:jc w:val="both"/>
        <w:rPr>
          <w:sz w:val="24"/>
          <w:szCs w:val="24"/>
        </w:rPr>
      </w:pPr>
      <w:r w:rsidRPr="00CD34DB">
        <w:rPr>
          <w:b/>
          <w:i/>
          <w:sz w:val="24"/>
          <w:szCs w:val="24"/>
          <w:u w:val="single"/>
        </w:rPr>
        <w:t>Documentation Requirements:</w:t>
      </w:r>
    </w:p>
    <w:p w14:paraId="106C035F" w14:textId="77777777" w:rsidR="00E17879" w:rsidRPr="00CD34DB" w:rsidRDefault="00E17879" w:rsidP="00E17879">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787B65E2" w14:textId="77777777" w:rsidR="00E17879" w:rsidRDefault="00E17879">
      <w:pPr>
        <w:rPr>
          <w:szCs w:val="24"/>
        </w:rPr>
      </w:pPr>
    </w:p>
    <w:p w14:paraId="3C2F3828" w14:textId="19ED506F" w:rsidR="00E17879" w:rsidRDefault="00CA42B2">
      <w:pPr>
        <w:rPr>
          <w:sz w:val="24"/>
          <w:szCs w:val="24"/>
        </w:rPr>
      </w:pPr>
      <w:r>
        <w:rPr>
          <w:sz w:val="24"/>
          <w:szCs w:val="24"/>
        </w:rPr>
        <w:t xml:space="preserve">HOME-ARP </w:t>
      </w:r>
      <w:r w:rsidR="003C343E">
        <w:rPr>
          <w:sz w:val="24"/>
          <w:szCs w:val="24"/>
        </w:rPr>
        <w:t xml:space="preserve">Training </w:t>
      </w:r>
      <w:r>
        <w:rPr>
          <w:sz w:val="24"/>
          <w:szCs w:val="24"/>
        </w:rPr>
        <w:t>Courses from HUD Exchange:</w:t>
      </w:r>
    </w:p>
    <w:p w14:paraId="0A4CBD48" w14:textId="6C7BC6DA" w:rsidR="00CA42B2" w:rsidRPr="00CA42B2" w:rsidRDefault="00923188" w:rsidP="00CA42B2">
      <w:pPr>
        <w:rPr>
          <w:sz w:val="24"/>
          <w:szCs w:val="24"/>
        </w:rPr>
      </w:pPr>
      <w:hyperlink r:id="rId47" w:history="1">
        <w:r w:rsidR="00CA42B2" w:rsidRPr="00CA42B2">
          <w:rPr>
            <w:rStyle w:val="Hyperlink"/>
            <w:sz w:val="24"/>
            <w:szCs w:val="24"/>
          </w:rPr>
          <w:t>HOME-ARP Implementation Clinic: Implementing Preferences through Referral Methods</w:t>
        </w:r>
      </w:hyperlink>
    </w:p>
    <w:p w14:paraId="005E779D" w14:textId="616E3621" w:rsidR="00916FA5" w:rsidRPr="00916FA5" w:rsidRDefault="00923188" w:rsidP="00916FA5">
      <w:pPr>
        <w:rPr>
          <w:sz w:val="24"/>
          <w:szCs w:val="24"/>
        </w:rPr>
      </w:pPr>
      <w:hyperlink r:id="rId48" w:history="1">
        <w:r w:rsidR="00916FA5" w:rsidRPr="00916FA5">
          <w:rPr>
            <w:rStyle w:val="Hyperlink"/>
            <w:sz w:val="24"/>
            <w:szCs w:val="24"/>
          </w:rPr>
          <w:t>HOME-ARP Implementation Clinic: Q&amp;A with OAHP</w:t>
        </w:r>
      </w:hyperlink>
    </w:p>
    <w:p w14:paraId="096CBB06" w14:textId="2284168C" w:rsidR="00916FA5" w:rsidRDefault="00923188" w:rsidP="00916FA5">
      <w:pPr>
        <w:rPr>
          <w:sz w:val="24"/>
          <w:szCs w:val="24"/>
        </w:rPr>
      </w:pPr>
      <w:hyperlink r:id="rId49" w:history="1">
        <w:r w:rsidR="00916FA5" w:rsidRPr="003C343E">
          <w:rPr>
            <w:rStyle w:val="Hyperlink"/>
            <w:sz w:val="24"/>
            <w:szCs w:val="24"/>
          </w:rPr>
          <w:t>HOME ARP: Introduction to Coordinated Entry and HMIS</w:t>
        </w:r>
      </w:hyperlink>
    </w:p>
    <w:p w14:paraId="3ED1E5A9" w14:textId="3A277B08" w:rsidR="003C343E" w:rsidRDefault="00923188" w:rsidP="003C343E">
      <w:pPr>
        <w:rPr>
          <w:sz w:val="24"/>
          <w:szCs w:val="24"/>
        </w:rPr>
      </w:pPr>
      <w:hyperlink r:id="rId50" w:history="1">
        <w:r w:rsidR="003C343E" w:rsidRPr="003C343E">
          <w:rPr>
            <w:rStyle w:val="Hyperlink"/>
            <w:sz w:val="24"/>
            <w:szCs w:val="24"/>
          </w:rPr>
          <w:t>HOME-ARP Webinar Series: Homeless System Overview</w:t>
        </w:r>
      </w:hyperlink>
    </w:p>
    <w:p w14:paraId="73EE6AC2" w14:textId="79690605" w:rsidR="003C343E" w:rsidRPr="003C343E" w:rsidRDefault="00923188" w:rsidP="003C343E">
      <w:pPr>
        <w:rPr>
          <w:sz w:val="24"/>
          <w:szCs w:val="24"/>
        </w:rPr>
      </w:pPr>
      <w:hyperlink r:id="rId51" w:history="1">
        <w:r w:rsidR="003C343E" w:rsidRPr="003C343E">
          <w:rPr>
            <w:rStyle w:val="Hyperlink"/>
            <w:sz w:val="24"/>
            <w:szCs w:val="24"/>
          </w:rPr>
          <w:t>HOME-ARP Implementation Clinic: Documenting QPs</w:t>
        </w:r>
      </w:hyperlink>
    </w:p>
    <w:p w14:paraId="51CBF4E4" w14:textId="70B414D9" w:rsidR="003C343E" w:rsidRDefault="00923188" w:rsidP="003C343E">
      <w:pPr>
        <w:rPr>
          <w:sz w:val="24"/>
          <w:szCs w:val="24"/>
        </w:rPr>
      </w:pPr>
      <w:hyperlink r:id="rId52" w:history="1">
        <w:r w:rsidR="003C343E" w:rsidRPr="003C343E">
          <w:rPr>
            <w:rStyle w:val="Hyperlink"/>
            <w:sz w:val="24"/>
            <w:szCs w:val="24"/>
          </w:rPr>
          <w:t>HOME-ARP Rental Housing and Supportive Services Basics: HOME-ARP Rental Compliance Primer</w:t>
        </w:r>
      </w:hyperlink>
    </w:p>
    <w:p w14:paraId="73AA3E11" w14:textId="658C8C45" w:rsidR="003C343E" w:rsidRPr="003C343E" w:rsidRDefault="00923188" w:rsidP="003C343E">
      <w:pPr>
        <w:rPr>
          <w:sz w:val="24"/>
          <w:szCs w:val="24"/>
        </w:rPr>
      </w:pPr>
      <w:hyperlink r:id="rId53" w:history="1">
        <w:r w:rsidR="003C343E" w:rsidRPr="003C343E">
          <w:rPr>
            <w:rStyle w:val="Hyperlink"/>
            <w:sz w:val="24"/>
            <w:szCs w:val="24"/>
          </w:rPr>
          <w:t>HOME-ARP Rental Housing and Supportive Services Basics: Developing Rental Housing with HOME-ARP</w:t>
        </w:r>
      </w:hyperlink>
    </w:p>
    <w:p w14:paraId="673C6B23" w14:textId="392131F8" w:rsidR="00CA42B2" w:rsidRPr="00CA42B2" w:rsidRDefault="00923188" w:rsidP="00CA42B2">
      <w:pPr>
        <w:rPr>
          <w:sz w:val="24"/>
          <w:szCs w:val="32"/>
        </w:rPr>
      </w:pPr>
      <w:hyperlink r:id="rId54" w:history="1">
        <w:r w:rsidR="00CA42B2" w:rsidRPr="00CA42B2">
          <w:rPr>
            <w:rStyle w:val="Hyperlink"/>
            <w:sz w:val="24"/>
            <w:szCs w:val="32"/>
          </w:rPr>
          <w:t>HOME-ARP 101: Non-Congregate Shelter Basics</w:t>
        </w:r>
      </w:hyperlink>
    </w:p>
    <w:p w14:paraId="6985394D" w14:textId="77777777" w:rsidR="00CA42B2" w:rsidRDefault="00CA42B2">
      <w:pPr>
        <w:rPr>
          <w:szCs w:val="24"/>
        </w:rPr>
      </w:pPr>
    </w:p>
    <w:p w14:paraId="2BDB22E2" w14:textId="6BC2BD92" w:rsidR="009A001C" w:rsidRDefault="009A001C" w:rsidP="00D437FA">
      <w:pPr>
        <w:pStyle w:val="Heading3"/>
        <w:spacing w:before="0" w:after="0"/>
        <w:jc w:val="both"/>
        <w:rPr>
          <w:rFonts w:ascii="Times New Roman" w:hAnsi="Times New Roman"/>
          <w:b/>
          <w:bCs/>
          <w:szCs w:val="24"/>
        </w:rPr>
      </w:pPr>
      <w:bookmarkStart w:id="194" w:name="_Toc166326613"/>
      <w:bookmarkEnd w:id="184"/>
      <w:r w:rsidRPr="00CD34DB">
        <w:rPr>
          <w:rFonts w:ascii="Times New Roman" w:hAnsi="Times New Roman"/>
          <w:b/>
          <w:bCs/>
          <w:szCs w:val="24"/>
        </w:rPr>
        <w:t>1</w:t>
      </w:r>
      <w:r w:rsidR="001249D5">
        <w:rPr>
          <w:rFonts w:ascii="Times New Roman" w:hAnsi="Times New Roman"/>
          <w:b/>
          <w:bCs/>
          <w:szCs w:val="24"/>
        </w:rPr>
        <w:t>3</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180"/>
      <w:bookmarkEnd w:id="181"/>
      <w:bookmarkEnd w:id="182"/>
      <w:bookmarkEnd w:id="183"/>
      <w:bookmarkEnd w:id="194"/>
    </w:p>
    <w:p w14:paraId="302DCBCA" w14:textId="67EFD65A" w:rsidR="003E5E78" w:rsidRPr="003E5E78" w:rsidRDefault="003E5E78" w:rsidP="003E5E78">
      <w:r w:rsidRPr="00CD34DB">
        <w:rPr>
          <w:b/>
          <w:sz w:val="24"/>
          <w:szCs w:val="24"/>
        </w:rPr>
        <w:t>(</w:t>
      </w:r>
      <w:r>
        <w:rPr>
          <w:b/>
          <w:sz w:val="24"/>
          <w:szCs w:val="24"/>
        </w:rPr>
        <w:t xml:space="preserve">Only </w:t>
      </w:r>
      <w:r w:rsidRPr="00CD34DB">
        <w:rPr>
          <w:b/>
          <w:sz w:val="24"/>
          <w:szCs w:val="24"/>
        </w:rPr>
        <w:t xml:space="preserve">Applicable to </w:t>
      </w:r>
      <w:r>
        <w:rPr>
          <w:b/>
          <w:sz w:val="24"/>
          <w:szCs w:val="24"/>
        </w:rPr>
        <w:t>Applications for NCS and Rental activities</w:t>
      </w:r>
      <w:r w:rsidRPr="00CD34DB">
        <w:rPr>
          <w:b/>
          <w:sz w:val="24"/>
          <w:szCs w:val="24"/>
        </w:rPr>
        <w:t>.)</w:t>
      </w:r>
    </w:p>
    <w:p w14:paraId="10D5FB18" w14:textId="3AEF020E"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CF4051" w:rsidRPr="00CD34DB">
        <w:rPr>
          <w:snapToGrid w:val="0"/>
          <w:sz w:val="24"/>
          <w:szCs w:val="24"/>
        </w:rPr>
        <w:t>Project</w:t>
      </w:r>
      <w:r w:rsidRPr="00CD34DB">
        <w:rPr>
          <w:snapToGrid w:val="0"/>
          <w:sz w:val="24"/>
          <w:szCs w:val="24"/>
        </w:rPr>
        <w:t xml:space="preserve">s of </w:t>
      </w:r>
      <w:r w:rsidRPr="00CD34DB">
        <w:rPr>
          <w:snapToGrid w:val="0"/>
          <w:sz w:val="24"/>
          <w:szCs w:val="24"/>
          <w:u w:val="single"/>
        </w:rPr>
        <w:t>26 or more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CF4051" w:rsidRPr="00CD34DB">
        <w:rPr>
          <w:snapToGrid w:val="0"/>
          <w:sz w:val="24"/>
          <w:szCs w:val="24"/>
        </w:rPr>
        <w:t>Project</w:t>
      </w:r>
      <w:r w:rsidRPr="00CD34DB">
        <w:rPr>
          <w:snapToGrid w:val="0"/>
          <w:sz w:val="24"/>
          <w:szCs w:val="24"/>
        </w:rPr>
        <w:t xml:space="preserve">s if deemed necessary to properly underwrite the </w:t>
      </w:r>
      <w:r w:rsidR="00CF4051" w:rsidRPr="00CD34DB">
        <w:rPr>
          <w:snapToGrid w:val="0"/>
          <w:sz w:val="24"/>
          <w:szCs w:val="24"/>
        </w:rPr>
        <w:t>Project</w:t>
      </w:r>
      <w:r w:rsidRPr="00CD34DB">
        <w:rPr>
          <w:snapToGrid w:val="0"/>
          <w:sz w:val="24"/>
          <w:szCs w:val="24"/>
        </w:rPr>
        <w:t xml:space="preserve">s.  Capital needs assessments performed for the same </w:t>
      </w:r>
      <w:r w:rsidR="00CF4051" w:rsidRPr="00CD34DB">
        <w:rPr>
          <w:snapToGrid w:val="0"/>
          <w:sz w:val="24"/>
          <w:szCs w:val="24"/>
        </w:rPr>
        <w:t>Project</w:t>
      </w:r>
      <w:r w:rsidRPr="00CD34DB">
        <w:rPr>
          <w:snapToGrid w:val="0"/>
          <w:sz w:val="24"/>
          <w:szCs w:val="24"/>
        </w:rPr>
        <w:t xml:space="preserve"> as a requirement of another funding source may, at OHFA’s discretion, be accepted in lieu of a specific CNA for the HOME</w:t>
      </w:r>
      <w:r w:rsidR="00C411F1">
        <w:rPr>
          <w:snapToGrid w:val="0"/>
          <w:sz w:val="24"/>
          <w:szCs w:val="24"/>
        </w:rPr>
        <w:t>-ARP</w:t>
      </w:r>
      <w:r w:rsidRPr="00CD34DB">
        <w:rPr>
          <w:snapToGrid w:val="0"/>
          <w:sz w:val="24"/>
          <w:szCs w:val="24"/>
        </w:rPr>
        <w:t xml:space="preserv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E2E9505"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 xml:space="preserve">are performed by the </w:t>
      </w:r>
      <w:proofErr w:type="gramStart"/>
      <w:r w:rsidR="00BA301B" w:rsidRPr="00CD34DB">
        <w:rPr>
          <w:snapToGrid w:val="0"/>
          <w:sz w:val="24"/>
          <w:szCs w:val="24"/>
        </w:rPr>
        <w:t>architect</w:t>
      </w:r>
      <w:r w:rsidRPr="00CD34DB">
        <w:rPr>
          <w:snapToGrid w:val="0"/>
          <w:sz w:val="24"/>
          <w:szCs w:val="24"/>
        </w:rPr>
        <w:t>,</w:t>
      </w:r>
      <w:proofErr w:type="gramEnd"/>
      <w:r w:rsidRPr="00CD34DB">
        <w:rPr>
          <w:snapToGrid w:val="0"/>
          <w:sz w:val="24"/>
          <w:szCs w:val="24"/>
        </w:rPr>
        <w:t xml:space="preserve"> or engineer who is involved with the rehabilitation of the proposed property.</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1015DD6E"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hyperlink r:id="rId55">
        <w:r w:rsidR="00AB0015" w:rsidRPr="00207EFC">
          <w:rPr>
            <w:color w:val="0000FF"/>
            <w:sz w:val="24"/>
            <w:szCs w:val="24"/>
            <w:u w:val="single" w:color="0000FF"/>
          </w:rPr>
          <w:t>CPD Notice 21-10</w:t>
        </w:r>
      </w:hyperlink>
      <w:r w:rsidR="00ED6270" w:rsidRPr="00CD34DB">
        <w:rPr>
          <w:spacing w:val="-3"/>
          <w:sz w:val="24"/>
          <w:szCs w:val="24"/>
        </w:rPr>
        <w:t>, or that there will be funds available to replace the improvements at the end of their useful life</w:t>
      </w:r>
      <w:r w:rsidRPr="00CD34DB">
        <w:rPr>
          <w:spacing w:val="-3"/>
          <w:sz w:val="24"/>
          <w:szCs w:val="24"/>
        </w:rPr>
        <w:t xml:space="preserve">.  </w:t>
      </w:r>
      <w:r w:rsidRPr="00CD34DB">
        <w:rPr>
          <w:spacing w:val="-3"/>
          <w:sz w:val="24"/>
          <w:szCs w:val="24"/>
        </w:rPr>
        <w:lastRenderedPageBreak/>
        <w:t>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0583A1B6" w:rsidR="00FB6309" w:rsidRPr="00CD34DB" w:rsidRDefault="00FB6309" w:rsidP="00FB6309">
      <w:pPr>
        <w:pStyle w:val="Heading2"/>
        <w:jc w:val="both"/>
        <w:rPr>
          <w:rFonts w:ascii="Times New Roman" w:hAnsi="Times New Roman"/>
          <w:i w:val="0"/>
          <w:szCs w:val="24"/>
        </w:rPr>
      </w:pPr>
      <w:bookmarkStart w:id="195" w:name="_Toc166326614"/>
      <w:bookmarkStart w:id="196" w:name="_Toc854691"/>
      <w:bookmarkStart w:id="197" w:name="_Toc855931"/>
      <w:bookmarkStart w:id="198" w:name="_Toc856586"/>
      <w:bookmarkStart w:id="199" w:name="_Toc856878"/>
      <w:r>
        <w:rPr>
          <w:rFonts w:ascii="Times New Roman" w:hAnsi="Times New Roman"/>
          <w:i w:val="0"/>
          <w:szCs w:val="24"/>
        </w:rPr>
        <w:t>1</w:t>
      </w:r>
      <w:r w:rsidR="001249D5">
        <w:rPr>
          <w:rFonts w:ascii="Times New Roman" w:hAnsi="Times New Roman"/>
          <w:i w:val="0"/>
          <w:szCs w:val="24"/>
        </w:rPr>
        <w:t>4</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195"/>
      <w:r w:rsidRPr="00CD34DB">
        <w:rPr>
          <w:rFonts w:ascii="Times New Roman" w:hAnsi="Times New Roman"/>
          <w:i w:val="0"/>
          <w:szCs w:val="24"/>
        </w:rPr>
        <w:t xml:space="preserve"> </w:t>
      </w:r>
    </w:p>
    <w:p w14:paraId="4196C3C7" w14:textId="36DFAE1C" w:rsidR="00FB6309" w:rsidRPr="00CD34DB" w:rsidRDefault="003E5E78" w:rsidP="00FB6309">
      <w:pPr>
        <w:jc w:val="both"/>
        <w:rPr>
          <w:b/>
          <w:sz w:val="24"/>
          <w:szCs w:val="24"/>
        </w:rPr>
      </w:pPr>
      <w:r w:rsidRPr="00CD34DB">
        <w:rPr>
          <w:b/>
          <w:sz w:val="24"/>
          <w:szCs w:val="24"/>
        </w:rPr>
        <w:t>(</w:t>
      </w:r>
      <w:r>
        <w:rPr>
          <w:b/>
          <w:sz w:val="24"/>
          <w:szCs w:val="24"/>
        </w:rPr>
        <w:t xml:space="preserve">Only </w:t>
      </w:r>
      <w:r w:rsidRPr="00CD34DB">
        <w:rPr>
          <w:b/>
          <w:sz w:val="24"/>
          <w:szCs w:val="24"/>
        </w:rPr>
        <w:t xml:space="preserve">Applicable to </w:t>
      </w:r>
      <w:r>
        <w:rPr>
          <w:b/>
          <w:sz w:val="24"/>
          <w:szCs w:val="24"/>
        </w:rPr>
        <w:t>Applications for NCS and Rental activities</w:t>
      </w:r>
      <w:r w:rsidRPr="00CD34DB">
        <w:rPr>
          <w:b/>
          <w:sz w:val="24"/>
          <w:szCs w:val="24"/>
        </w:rPr>
        <w:t>.)</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58EBDB69" w14:textId="5C17DB06" w:rsidR="00FB6309" w:rsidRPr="00CD34DB" w:rsidRDefault="00FB6309" w:rsidP="00FB6309">
      <w:pPr>
        <w:numPr>
          <w:ilvl w:val="0"/>
          <w:numId w:val="34"/>
        </w:numPr>
        <w:ind w:left="720" w:hanging="360"/>
        <w:jc w:val="both"/>
        <w:rPr>
          <w:sz w:val="24"/>
          <w:szCs w:val="24"/>
          <w:u w:val="single"/>
        </w:rPr>
      </w:pPr>
      <w:r w:rsidRPr="00CD34DB">
        <w:rPr>
          <w:sz w:val="24"/>
          <w:szCs w:val="24"/>
        </w:rPr>
        <w:t xml:space="preserve">Proof of acceptable form of ownership/site control-ownership, purchase contract or purchase option.  </w:t>
      </w:r>
    </w:p>
    <w:p w14:paraId="6B4D35FD" w14:textId="1A3A58E9" w:rsidR="00FB6309" w:rsidRPr="00CD34DB" w:rsidRDefault="00FB6309" w:rsidP="00FB6309">
      <w:pPr>
        <w:numPr>
          <w:ilvl w:val="0"/>
          <w:numId w:val="34"/>
        </w:numPr>
        <w:ind w:left="720" w:hanging="360"/>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Project, </w:t>
      </w:r>
      <w:r w:rsidRPr="00CD34DB">
        <w:rPr>
          <w:b/>
          <w:sz w:val="24"/>
          <w:szCs w:val="24"/>
        </w:rPr>
        <w:t>including close-out</w:t>
      </w:r>
      <w:r w:rsidRPr="00CD34DB">
        <w:rPr>
          <w:sz w:val="24"/>
          <w:szCs w:val="24"/>
        </w:rPr>
        <w:t xml:space="preserve">.  This schedule should be thorough and </w:t>
      </w:r>
      <w:proofErr w:type="gramStart"/>
      <w:r w:rsidRPr="00CD34DB">
        <w:rPr>
          <w:sz w:val="24"/>
          <w:szCs w:val="24"/>
        </w:rPr>
        <w:t>detailed, and</w:t>
      </w:r>
      <w:proofErr w:type="gramEnd"/>
      <w:r w:rsidRPr="00CD34DB">
        <w:rPr>
          <w:sz w:val="24"/>
          <w:szCs w:val="24"/>
        </w:rPr>
        <w:t xml:space="preserve"> should begin on the anticipated date of </w:t>
      </w:r>
      <w:proofErr w:type="gramStart"/>
      <w:r w:rsidRPr="00CD34DB">
        <w:rPr>
          <w:sz w:val="24"/>
          <w:szCs w:val="24"/>
        </w:rPr>
        <w:t>award</w:t>
      </w:r>
      <w:proofErr w:type="gramEnd"/>
      <w:r w:rsidRPr="00CD34DB">
        <w:rPr>
          <w:sz w:val="24"/>
          <w:szCs w:val="24"/>
        </w:rPr>
        <w:t xml:space="preserve">.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63FCE25E" w:rsidR="00FB6309" w:rsidRPr="00CD34DB" w:rsidRDefault="00FB6309" w:rsidP="00FB6309">
      <w:pPr>
        <w:numPr>
          <w:ilvl w:val="0"/>
          <w:numId w:val="34"/>
        </w:numPr>
        <w:ind w:left="720" w:hanging="360"/>
        <w:jc w:val="both"/>
        <w:rPr>
          <w:b/>
          <w:sz w:val="24"/>
          <w:szCs w:val="24"/>
          <w:u w:val="single"/>
        </w:rPr>
      </w:pPr>
      <w:r w:rsidRPr="00CD34DB">
        <w:rPr>
          <w:sz w:val="24"/>
          <w:szCs w:val="24"/>
        </w:rPr>
        <w:t>Include preliminary plans and specifications</w:t>
      </w:r>
      <w:r w:rsidR="006C1517">
        <w:rPr>
          <w:sz w:val="24"/>
          <w:szCs w:val="24"/>
        </w:rPr>
        <w:t>.</w:t>
      </w:r>
      <w:r w:rsidRPr="00CD34DB">
        <w:rPr>
          <w:sz w:val="24"/>
          <w:szCs w:val="24"/>
        </w:rPr>
        <w:t xml:space="preserve"> </w:t>
      </w:r>
    </w:p>
    <w:p w14:paraId="4BE34E1F" w14:textId="1C07C3FF" w:rsidR="00883F42" w:rsidRPr="00626E41" w:rsidRDefault="00FB6309" w:rsidP="00FB6309">
      <w:pPr>
        <w:numPr>
          <w:ilvl w:val="0"/>
          <w:numId w:val="34"/>
        </w:numPr>
        <w:ind w:left="720" w:hanging="360"/>
        <w:jc w:val="both"/>
        <w:rPr>
          <w:b/>
          <w:sz w:val="24"/>
          <w:szCs w:val="24"/>
          <w:u w:val="single"/>
        </w:rPr>
      </w:pPr>
      <w:r w:rsidRPr="00CD34DB">
        <w:rPr>
          <w:sz w:val="24"/>
          <w:szCs w:val="24"/>
        </w:rPr>
        <w:t>Document that the zoning required for the Project is in place.</w:t>
      </w:r>
    </w:p>
    <w:p w14:paraId="4CB73F7D" w14:textId="77777777" w:rsidR="007F272B" w:rsidRDefault="007F272B" w:rsidP="00626E41">
      <w:pPr>
        <w:jc w:val="both"/>
        <w:rPr>
          <w:b/>
          <w:sz w:val="24"/>
          <w:u w:val="single"/>
        </w:rPr>
      </w:pPr>
    </w:p>
    <w:p w14:paraId="553BAD71" w14:textId="1A7A1906" w:rsidR="008262F4" w:rsidRDefault="008262F4" w:rsidP="008262F4">
      <w:pPr>
        <w:pStyle w:val="Heading1"/>
        <w:spacing w:before="0" w:after="0"/>
        <w:rPr>
          <w:b w:val="0"/>
          <w:bCs/>
        </w:rPr>
      </w:pPr>
      <w:bookmarkStart w:id="200" w:name="_Toc165996823"/>
      <w:bookmarkStart w:id="201" w:name="_Toc166326615"/>
      <w:bookmarkEnd w:id="196"/>
      <w:bookmarkEnd w:id="197"/>
      <w:bookmarkEnd w:id="198"/>
      <w:bookmarkEnd w:id="199"/>
      <w:r w:rsidRPr="003A335F">
        <w:rPr>
          <w:bCs/>
          <w:kern w:val="0"/>
        </w:rPr>
        <w:t>Threshold Requirements Specific to Non</w:t>
      </w:r>
      <w:r w:rsidR="00FD5CA2">
        <w:rPr>
          <w:bCs/>
          <w:kern w:val="0"/>
        </w:rPr>
        <w:t>p</w:t>
      </w:r>
      <w:r w:rsidRPr="003A335F">
        <w:rPr>
          <w:bCs/>
          <w:kern w:val="0"/>
        </w:rPr>
        <w:t>rofits only</w:t>
      </w:r>
      <w:r w:rsidR="004112F0" w:rsidRPr="003A335F">
        <w:rPr>
          <w:bCs/>
          <w:kern w:val="0"/>
        </w:rPr>
        <w:t xml:space="preserve"> (</w:t>
      </w:r>
      <w:r w:rsidR="001249D5">
        <w:rPr>
          <w:bCs/>
          <w:kern w:val="0"/>
        </w:rPr>
        <w:t>including</w:t>
      </w:r>
      <w:r w:rsidR="004112F0" w:rsidRPr="003A335F">
        <w:rPr>
          <w:bCs/>
          <w:kern w:val="0"/>
        </w:rPr>
        <w:t xml:space="preserve"> CHDOs)</w:t>
      </w:r>
      <w:r w:rsidRPr="003A335F">
        <w:rPr>
          <w:b w:val="0"/>
          <w:bCs/>
        </w:rPr>
        <w:t>:</w:t>
      </w:r>
      <w:bookmarkEnd w:id="200"/>
      <w:bookmarkEnd w:id="201"/>
    </w:p>
    <w:p w14:paraId="517F55C3" w14:textId="77777777" w:rsidR="007000D6" w:rsidRPr="007000D6" w:rsidRDefault="007000D6" w:rsidP="005D1801"/>
    <w:p w14:paraId="6D79B8BE" w14:textId="0A920406" w:rsidR="008262F4" w:rsidRDefault="007000D6" w:rsidP="008262F4">
      <w:pPr>
        <w:pStyle w:val="Heading2"/>
        <w:spacing w:before="0" w:after="0"/>
        <w:jc w:val="both"/>
        <w:rPr>
          <w:rFonts w:ascii="Times New Roman" w:hAnsi="Times New Roman"/>
          <w:bCs/>
          <w:i w:val="0"/>
          <w:szCs w:val="24"/>
        </w:rPr>
      </w:pPr>
      <w:bookmarkStart w:id="202" w:name="_Toc166326616"/>
      <w:r>
        <w:rPr>
          <w:rFonts w:ascii="Times New Roman" w:hAnsi="Times New Roman"/>
          <w:bCs/>
          <w:i w:val="0"/>
          <w:szCs w:val="24"/>
        </w:rPr>
        <w:t>1</w:t>
      </w:r>
      <w:r w:rsidR="001249D5">
        <w:rPr>
          <w:rFonts w:ascii="Times New Roman" w:hAnsi="Times New Roman"/>
          <w:bCs/>
          <w:i w:val="0"/>
          <w:szCs w:val="24"/>
        </w:rPr>
        <w:t>5</w:t>
      </w:r>
      <w:r>
        <w:rPr>
          <w:rFonts w:ascii="Times New Roman" w:hAnsi="Times New Roman"/>
          <w:bCs/>
          <w:i w:val="0"/>
          <w:szCs w:val="24"/>
        </w:rPr>
        <w:t>.</w:t>
      </w:r>
      <w:r>
        <w:rPr>
          <w:rFonts w:ascii="Times New Roman" w:hAnsi="Times New Roman"/>
          <w:bCs/>
          <w:i w:val="0"/>
          <w:szCs w:val="24"/>
        </w:rPr>
        <w:tab/>
        <w:t>Nonprofit</w:t>
      </w:r>
      <w:bookmarkEnd w:id="202"/>
    </w:p>
    <w:p w14:paraId="71B1320E" w14:textId="69DCCC04" w:rsidR="004112F0" w:rsidRPr="003A335F" w:rsidRDefault="004112F0" w:rsidP="005F27FE">
      <w:pPr>
        <w:tabs>
          <w:tab w:val="left" w:pos="720"/>
        </w:tabs>
        <w:rPr>
          <w:bCs/>
          <w:snapToGrid w:val="0"/>
          <w:szCs w:val="24"/>
        </w:rPr>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w:t>
      </w:r>
      <w:proofErr w:type="gramStart"/>
      <w:r w:rsidRPr="003A335F">
        <w:rPr>
          <w:sz w:val="24"/>
          <w:szCs w:val="24"/>
        </w:rPr>
        <w:t>Nonprofit</w:t>
      </w:r>
      <w:proofErr w:type="gramEnd"/>
      <w:r w:rsidRPr="003A335F">
        <w:rPr>
          <w:sz w:val="24"/>
          <w:szCs w:val="24"/>
        </w:rPr>
        <w:t xml:space="preserve">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77777777" w:rsidR="004C3EB3" w:rsidRPr="00047185" w:rsidRDefault="009A001C">
      <w:pPr>
        <w:pStyle w:val="Heading1"/>
        <w:spacing w:before="0" w:after="0"/>
        <w:rPr>
          <w:bCs/>
        </w:rPr>
      </w:pPr>
      <w:bookmarkStart w:id="203" w:name="_Toc854694"/>
      <w:bookmarkStart w:id="204" w:name="_Toc855934"/>
      <w:bookmarkStart w:id="205" w:name="_Toc856589"/>
      <w:bookmarkStart w:id="206" w:name="_Toc856881"/>
      <w:bookmarkStart w:id="207" w:name="_Toc166326617"/>
      <w:r w:rsidRPr="00047185">
        <w:rPr>
          <w:bCs/>
        </w:rPr>
        <w:t>Evaluation Criteria</w:t>
      </w:r>
      <w:bookmarkEnd w:id="203"/>
      <w:bookmarkEnd w:id="204"/>
      <w:bookmarkEnd w:id="205"/>
      <w:bookmarkEnd w:id="206"/>
      <w:bookmarkEnd w:id="207"/>
    </w:p>
    <w:p w14:paraId="168EC037" w14:textId="77777777" w:rsidR="009A001C" w:rsidRPr="00047185" w:rsidRDefault="009A001C">
      <w:pPr>
        <w:pStyle w:val="Heading1"/>
        <w:spacing w:before="0" w:after="0"/>
      </w:pPr>
      <w:r w:rsidRPr="00047185">
        <w:t xml:space="preserve"> </w:t>
      </w:r>
    </w:p>
    <w:p w14:paraId="7D70CB14" w14:textId="77777777" w:rsidR="009A001C" w:rsidRPr="00047185" w:rsidRDefault="00A36B01">
      <w:pPr>
        <w:pStyle w:val="BodyTextIndent"/>
        <w:spacing w:after="0"/>
        <w:ind w:left="0"/>
        <w:jc w:val="both"/>
        <w:rPr>
          <w:sz w:val="24"/>
          <w:szCs w:val="24"/>
        </w:rPr>
      </w:pPr>
      <w:r w:rsidRPr="00047185">
        <w:rPr>
          <w:sz w:val="24"/>
          <w:szCs w:val="24"/>
        </w:rPr>
        <w:t>Application</w:t>
      </w:r>
      <w:r w:rsidR="001D391E" w:rsidRPr="00047185">
        <w:rPr>
          <w:sz w:val="24"/>
          <w:szCs w:val="24"/>
        </w:rPr>
        <w:t>s</w:t>
      </w:r>
      <w:r w:rsidR="009A001C" w:rsidRPr="00047185">
        <w:rPr>
          <w:sz w:val="24"/>
          <w:szCs w:val="24"/>
        </w:rPr>
        <w:t xml:space="preserve"> are to be structured and information presented in such a way as to fully address each criterion. The information, data, and statements provided to each criterion will be the basis for evaluating each </w:t>
      </w:r>
      <w:r w:rsidRPr="00047185">
        <w:rPr>
          <w:sz w:val="24"/>
          <w:szCs w:val="24"/>
        </w:rPr>
        <w:t>Application</w:t>
      </w:r>
      <w:r w:rsidR="009A001C" w:rsidRPr="00047185">
        <w:rPr>
          <w:sz w:val="24"/>
          <w:szCs w:val="24"/>
        </w:rPr>
        <w:t>.</w:t>
      </w:r>
    </w:p>
    <w:p w14:paraId="6B2BBAF2" w14:textId="77777777" w:rsidR="00963410" w:rsidRPr="00047185" w:rsidRDefault="00963410">
      <w:pPr>
        <w:jc w:val="both"/>
        <w:rPr>
          <w:b/>
          <w:bCs/>
          <w:sz w:val="24"/>
          <w:szCs w:val="24"/>
        </w:rPr>
      </w:pPr>
    </w:p>
    <w:p w14:paraId="07AFB959" w14:textId="366DB485" w:rsidR="009A001C" w:rsidRPr="00CD34DB" w:rsidRDefault="007C359E">
      <w:pPr>
        <w:jc w:val="both"/>
        <w:rPr>
          <w:bCs/>
          <w:sz w:val="24"/>
          <w:szCs w:val="24"/>
        </w:rPr>
      </w:pPr>
      <w:r w:rsidRPr="00047185">
        <w:rPr>
          <w:bCs/>
          <w:sz w:val="24"/>
          <w:szCs w:val="24"/>
        </w:rPr>
        <w:lastRenderedPageBreak/>
        <w:t xml:space="preserve">Upon </w:t>
      </w:r>
      <w:r w:rsidR="002158DF" w:rsidRPr="00047185">
        <w:rPr>
          <w:bCs/>
          <w:sz w:val="24"/>
          <w:szCs w:val="24"/>
        </w:rPr>
        <w:t>submission of</w:t>
      </w:r>
      <w:r w:rsidRPr="00047185">
        <w:rPr>
          <w:bCs/>
          <w:sz w:val="24"/>
          <w:szCs w:val="24"/>
        </w:rPr>
        <w:t xml:space="preserve"> the Application, f</w:t>
      </w:r>
      <w:r w:rsidR="009A001C" w:rsidRPr="00047185">
        <w:rPr>
          <w:bCs/>
          <w:sz w:val="24"/>
          <w:szCs w:val="24"/>
        </w:rPr>
        <w:t xml:space="preserve">ailure to submit or properly address evaluation criteria items will disqualify the </w:t>
      </w:r>
      <w:r w:rsidR="00A36B01" w:rsidRPr="00047185">
        <w:rPr>
          <w:bCs/>
          <w:sz w:val="24"/>
          <w:szCs w:val="24"/>
        </w:rPr>
        <w:t>Application</w:t>
      </w:r>
      <w:r w:rsidR="009A001C" w:rsidRPr="00047185">
        <w:rPr>
          <w:bCs/>
          <w:sz w:val="24"/>
          <w:szCs w:val="24"/>
        </w:rPr>
        <w:t xml:space="preserve"> from receiving points for those item</w:t>
      </w:r>
      <w:r w:rsidR="009A001C" w:rsidRPr="006C1517">
        <w:rPr>
          <w:bCs/>
          <w:sz w:val="24"/>
          <w:szCs w:val="24"/>
        </w:rPr>
        <w:t>s.</w:t>
      </w:r>
      <w:r w:rsidR="009A001C" w:rsidRPr="006C1517">
        <w:rPr>
          <w:b/>
          <w:bCs/>
          <w:sz w:val="24"/>
          <w:szCs w:val="24"/>
        </w:rPr>
        <w:t xml:space="preserve"> </w:t>
      </w:r>
      <w:r w:rsidR="006C1517" w:rsidRPr="006C1517">
        <w:rPr>
          <w:b/>
          <w:sz w:val="24"/>
          <w:szCs w:val="24"/>
          <w:u w:val="single"/>
        </w:rPr>
        <w:t>There will not be an opportunity to address rating criteria errors, omissions, or deficiencies</w:t>
      </w:r>
      <w:r w:rsidR="006C1517" w:rsidRPr="006C1517">
        <w:rPr>
          <w:bCs/>
          <w:sz w:val="24"/>
          <w:szCs w:val="24"/>
        </w:rPr>
        <w:t xml:space="preserve">. </w:t>
      </w:r>
      <w:r w:rsidR="009A001C" w:rsidRPr="00047185">
        <w:rPr>
          <w:bCs/>
          <w:sz w:val="24"/>
          <w:szCs w:val="24"/>
        </w:rPr>
        <w:t xml:space="preserve">Some criteria may not apply to all </w:t>
      </w:r>
      <w:r w:rsidR="00A36B01" w:rsidRPr="00047185">
        <w:rPr>
          <w:bCs/>
          <w:sz w:val="24"/>
          <w:szCs w:val="24"/>
        </w:rPr>
        <w:t>Application</w:t>
      </w:r>
      <w:r w:rsidR="009A001C" w:rsidRPr="00047185">
        <w:rPr>
          <w:bCs/>
          <w:sz w:val="24"/>
          <w:szCs w:val="24"/>
        </w:rPr>
        <w:t xml:space="preserve">s.  Some requirements under a particular criterion may not apply to all </w:t>
      </w:r>
      <w:r w:rsidR="00A36B01" w:rsidRPr="00047185">
        <w:rPr>
          <w:bCs/>
          <w:sz w:val="24"/>
          <w:szCs w:val="24"/>
        </w:rPr>
        <w:t>Application</w:t>
      </w:r>
      <w:r w:rsidR="009A001C" w:rsidRPr="00047185">
        <w:rPr>
          <w:bCs/>
          <w:sz w:val="24"/>
          <w:szCs w:val="24"/>
        </w:rPr>
        <w:t>s.</w:t>
      </w:r>
      <w:r w:rsidR="001D391E" w:rsidRPr="00047185">
        <w:rPr>
          <w:bCs/>
          <w:sz w:val="24"/>
          <w:szCs w:val="24"/>
        </w:rPr>
        <w:t xml:space="preserve"> Applicants cannot fix their scores.</w:t>
      </w:r>
    </w:p>
    <w:p w14:paraId="7B66404E" w14:textId="77777777" w:rsidR="009A001C" w:rsidRPr="00CD34DB" w:rsidRDefault="009A001C">
      <w:pPr>
        <w:jc w:val="both"/>
        <w:rPr>
          <w:bCs/>
          <w:sz w:val="24"/>
          <w:szCs w:val="24"/>
        </w:rPr>
      </w:pPr>
    </w:p>
    <w:p w14:paraId="1CBDDA49" w14:textId="605D2F2A" w:rsidR="00FA2EEC" w:rsidRPr="00CD34DB" w:rsidRDefault="009A001C">
      <w:pPr>
        <w:jc w:val="both"/>
        <w:rPr>
          <w:bCs/>
          <w:sz w:val="24"/>
          <w:szCs w:val="24"/>
        </w:rPr>
      </w:pPr>
      <w:r w:rsidRPr="00CD34DB">
        <w:rPr>
          <w:b/>
          <w:bCs/>
          <w:sz w:val="24"/>
          <w:szCs w:val="24"/>
          <w:u w:val="single"/>
        </w:rPr>
        <w:t xml:space="preserve">Only Rental </w:t>
      </w:r>
      <w:r w:rsidR="006C78BA">
        <w:rPr>
          <w:b/>
          <w:bCs/>
          <w:sz w:val="24"/>
          <w:szCs w:val="24"/>
          <w:u w:val="single"/>
        </w:rPr>
        <w:t xml:space="preserve">and Non-Congregate Shelter </w:t>
      </w:r>
      <w:r w:rsidR="00A36B01" w:rsidRPr="00CD34DB">
        <w:rPr>
          <w:b/>
          <w:bCs/>
          <w:sz w:val="24"/>
          <w:szCs w:val="24"/>
          <w:u w:val="single"/>
        </w:rPr>
        <w:t>Application</w:t>
      </w:r>
      <w:r w:rsidRPr="00CD34DB">
        <w:rPr>
          <w:b/>
          <w:bCs/>
          <w:sz w:val="24"/>
          <w:szCs w:val="24"/>
          <w:u w:val="single"/>
        </w:rPr>
        <w:t>s will be scored.</w:t>
      </w:r>
      <w:r w:rsidRPr="00CD34DB">
        <w:rPr>
          <w:bCs/>
          <w:sz w:val="24"/>
          <w:szCs w:val="24"/>
        </w:rPr>
        <w:t xml:space="preserve">  For all other types of </w:t>
      </w:r>
      <w:r w:rsidR="00A36B01" w:rsidRPr="00CD34DB">
        <w:rPr>
          <w:bCs/>
          <w:sz w:val="24"/>
          <w:szCs w:val="24"/>
        </w:rPr>
        <w:t>Application</w:t>
      </w:r>
      <w:r w:rsidRPr="00CD34DB">
        <w:rPr>
          <w:bCs/>
          <w:sz w:val="24"/>
          <w:szCs w:val="24"/>
        </w:rPr>
        <w:t xml:space="preserve">s, sufficient information will be provided in the responses to the Threshold Criteria, and tiebreakers will be used if there are insufficient funds available to fund </w:t>
      </w:r>
      <w:proofErr w:type="gramStart"/>
      <w:r w:rsidRPr="00CD34DB">
        <w:rPr>
          <w:bCs/>
          <w:sz w:val="24"/>
          <w:szCs w:val="24"/>
        </w:rPr>
        <w:t>all of</w:t>
      </w:r>
      <w:proofErr w:type="gramEnd"/>
      <w:r w:rsidRPr="00CD34DB">
        <w:rPr>
          <w:bCs/>
          <w:sz w:val="24"/>
          <w:szCs w:val="24"/>
        </w:rPr>
        <w:t xml:space="preserve"> the </w:t>
      </w:r>
      <w:r w:rsidR="00A36B01" w:rsidRPr="00CD34DB">
        <w:rPr>
          <w:bCs/>
          <w:sz w:val="24"/>
          <w:szCs w:val="24"/>
        </w:rPr>
        <w:t>Application</w:t>
      </w:r>
      <w:r w:rsidRPr="00CD34DB">
        <w:rPr>
          <w:bCs/>
          <w:sz w:val="24"/>
          <w:szCs w:val="24"/>
        </w:rPr>
        <w:t>s for HOME</w:t>
      </w:r>
      <w:r w:rsidR="006C38E9">
        <w:rPr>
          <w:bCs/>
          <w:sz w:val="24"/>
          <w:szCs w:val="24"/>
        </w:rPr>
        <w:t>-ARP</w:t>
      </w:r>
      <w:r w:rsidRPr="00CD34DB">
        <w:rPr>
          <w:bCs/>
          <w:sz w:val="24"/>
          <w:szCs w:val="24"/>
        </w:rPr>
        <w:t xml:space="preserve"> funds from a specific set-aside at the same meeting of OHFA’s Board of Trustees.</w:t>
      </w:r>
    </w:p>
    <w:p w14:paraId="3A6BF65D" w14:textId="77777777" w:rsidR="00FA2EEC" w:rsidRPr="00CD34DB" w:rsidRDefault="00FA2EEC">
      <w:pPr>
        <w:jc w:val="both"/>
        <w:rPr>
          <w:bCs/>
          <w:sz w:val="24"/>
          <w:szCs w:val="24"/>
        </w:rPr>
      </w:pPr>
    </w:p>
    <w:p w14:paraId="5AD73170" w14:textId="05F35B75" w:rsidR="008B5282" w:rsidRPr="00CD34DB" w:rsidRDefault="00A36B01">
      <w:pPr>
        <w:jc w:val="both"/>
        <w:rPr>
          <w:bCs/>
          <w:sz w:val="24"/>
          <w:szCs w:val="24"/>
        </w:rPr>
      </w:pPr>
      <w:r w:rsidRPr="00CD34DB">
        <w:rPr>
          <w:b/>
          <w:bCs/>
          <w:sz w:val="24"/>
          <w:szCs w:val="24"/>
          <w:u w:val="single"/>
        </w:rPr>
        <w:t>Application</w:t>
      </w:r>
      <w:r w:rsidR="00FA2EEC" w:rsidRPr="00CD34DB">
        <w:rPr>
          <w:b/>
          <w:bCs/>
          <w:sz w:val="24"/>
          <w:szCs w:val="24"/>
          <w:u w:val="single"/>
        </w:rPr>
        <w:t xml:space="preserve">s </w:t>
      </w:r>
      <w:r w:rsidR="00047185">
        <w:rPr>
          <w:b/>
          <w:bCs/>
          <w:sz w:val="24"/>
          <w:szCs w:val="24"/>
          <w:u w:val="single"/>
        </w:rPr>
        <w:t xml:space="preserve">solely for Supportive Services </w:t>
      </w:r>
      <w:r w:rsidR="008B5282" w:rsidRPr="00CD34DB">
        <w:rPr>
          <w:b/>
          <w:bCs/>
          <w:sz w:val="24"/>
          <w:szCs w:val="24"/>
          <w:u w:val="single"/>
        </w:rPr>
        <w:t>will not be scored</w:t>
      </w:r>
      <w:r w:rsidR="008B5282" w:rsidRPr="00CD34DB">
        <w:rPr>
          <w:b/>
          <w:bCs/>
          <w:sz w:val="24"/>
          <w:szCs w:val="24"/>
        </w:rPr>
        <w:t>.</w:t>
      </w:r>
      <w:r w:rsidR="008B5282" w:rsidRPr="00CD34DB">
        <w:rPr>
          <w:bCs/>
          <w:sz w:val="24"/>
          <w:szCs w:val="24"/>
        </w:rPr>
        <w:t xml:space="preserve">  Tiebreakers will be used if there are insufficient funds available to fund </w:t>
      </w:r>
      <w:proofErr w:type="gramStart"/>
      <w:r w:rsidR="008B5282" w:rsidRPr="00CD34DB">
        <w:rPr>
          <w:bCs/>
          <w:sz w:val="24"/>
          <w:szCs w:val="24"/>
        </w:rPr>
        <w:t>all of</w:t>
      </w:r>
      <w:proofErr w:type="gramEnd"/>
      <w:r w:rsidR="008B5282" w:rsidRPr="00CD34DB">
        <w:rPr>
          <w:bCs/>
          <w:sz w:val="24"/>
          <w:szCs w:val="24"/>
        </w:rPr>
        <w:t xml:space="preserve"> the </w:t>
      </w:r>
      <w:r w:rsidRPr="00CD34DB">
        <w:rPr>
          <w:bCs/>
          <w:sz w:val="24"/>
          <w:szCs w:val="24"/>
        </w:rPr>
        <w:t>Application</w:t>
      </w:r>
      <w:r w:rsidR="008B5282" w:rsidRPr="00CD34DB">
        <w:rPr>
          <w:bCs/>
          <w:sz w:val="24"/>
          <w:szCs w:val="24"/>
        </w:rPr>
        <w:t>s for HOME</w:t>
      </w:r>
      <w:r w:rsidR="00AB0015">
        <w:rPr>
          <w:bCs/>
          <w:sz w:val="24"/>
          <w:szCs w:val="24"/>
        </w:rPr>
        <w:t>-ARP</w:t>
      </w:r>
      <w:r w:rsidR="008B5282" w:rsidRPr="00CD34DB">
        <w:rPr>
          <w:bCs/>
          <w:sz w:val="24"/>
          <w:szCs w:val="24"/>
        </w:rPr>
        <w:t xml:space="preserve"> funds from that </w:t>
      </w:r>
      <w:proofErr w:type="gramStart"/>
      <w:r w:rsidR="008B5282" w:rsidRPr="00CD34DB">
        <w:rPr>
          <w:bCs/>
          <w:sz w:val="24"/>
          <w:szCs w:val="24"/>
        </w:rPr>
        <w:t>set-aside</w:t>
      </w:r>
      <w:proofErr w:type="gramEnd"/>
      <w:r w:rsidR="008B5282" w:rsidRPr="00CD34DB">
        <w:rPr>
          <w:bCs/>
          <w:sz w:val="24"/>
          <w:szCs w:val="24"/>
        </w:rPr>
        <w:t xml:space="preserve"> at the same meeting of OHFA’s Board of Trustees.</w:t>
      </w:r>
    </w:p>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EEBC93F"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w:t>
      </w:r>
      <w:r w:rsidR="006C38E9">
        <w:rPr>
          <w:sz w:val="24"/>
          <w:szCs w:val="24"/>
        </w:rPr>
        <w:t>-ARP</w:t>
      </w:r>
      <w:r w:rsidRPr="00CD34DB">
        <w:rPr>
          <w:sz w:val="24"/>
          <w:szCs w:val="24"/>
        </w:rPr>
        <w:t xml:space="preserv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11221E12" w:rsidR="009A001C" w:rsidRPr="00CD34DB" w:rsidRDefault="009A001C" w:rsidP="00D437FA">
      <w:pPr>
        <w:widowControl w:val="0"/>
        <w:jc w:val="both"/>
        <w:rPr>
          <w:sz w:val="24"/>
          <w:szCs w:val="24"/>
        </w:rPr>
      </w:pPr>
      <w:r w:rsidRPr="00CD34DB">
        <w:rPr>
          <w:bCs/>
          <w:snapToGrid w:val="0"/>
          <w:sz w:val="24"/>
          <w:szCs w:val="24"/>
        </w:rPr>
        <w:t xml:space="preserve">In the event of a </w:t>
      </w:r>
      <w:r w:rsidR="006C1517">
        <w:rPr>
          <w:bCs/>
          <w:snapToGrid w:val="0"/>
          <w:sz w:val="24"/>
          <w:szCs w:val="24"/>
        </w:rPr>
        <w:t>s</w:t>
      </w:r>
      <w:r w:rsidRPr="00CD34DB">
        <w:rPr>
          <w:bCs/>
          <w:snapToGrid w:val="0"/>
          <w:sz w:val="24"/>
          <w:szCs w:val="24"/>
        </w:rPr>
        <w:t>cor</w:t>
      </w:r>
      <w:r w:rsidR="006C1517">
        <w:rPr>
          <w:bCs/>
          <w:snapToGrid w:val="0"/>
          <w:sz w:val="24"/>
          <w:szCs w:val="24"/>
        </w:rPr>
        <w:t>ing tie</w:t>
      </w:r>
      <w:r w:rsidRPr="00CD34DB">
        <w:rPr>
          <w:bCs/>
          <w:snapToGrid w:val="0"/>
          <w:sz w:val="24"/>
          <w:szCs w:val="24"/>
        </w:rPr>
        <w:t xml:space="preserve">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77777777" w:rsidR="009A001C" w:rsidRPr="00CD34DB" w:rsidRDefault="009A001C" w:rsidP="00D437FA">
      <w:pPr>
        <w:pStyle w:val="Heading2"/>
        <w:jc w:val="both"/>
        <w:rPr>
          <w:rFonts w:ascii="Times New Roman" w:hAnsi="Times New Roman"/>
          <w:i w:val="0"/>
          <w:szCs w:val="24"/>
        </w:rPr>
      </w:pPr>
      <w:bookmarkStart w:id="208" w:name="_Toc854695"/>
      <w:bookmarkStart w:id="209" w:name="_Toc855935"/>
      <w:bookmarkStart w:id="210" w:name="_Toc856590"/>
      <w:bookmarkStart w:id="211" w:name="_Toc856882"/>
      <w:bookmarkStart w:id="212" w:name="_Toc166326618"/>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208"/>
      <w:bookmarkEnd w:id="209"/>
      <w:bookmarkEnd w:id="210"/>
      <w:bookmarkEnd w:id="211"/>
      <w:bookmarkEnd w:id="212"/>
    </w:p>
    <w:p w14:paraId="3A65C003" w14:textId="7A3A0772" w:rsidR="009A001C" w:rsidRPr="00CD34DB" w:rsidRDefault="00CF4051">
      <w:pPr>
        <w:jc w:val="both"/>
        <w:rPr>
          <w:sz w:val="24"/>
          <w:szCs w:val="24"/>
        </w:rPr>
      </w:pPr>
      <w:r w:rsidRPr="00CD34DB">
        <w:rPr>
          <w:sz w:val="24"/>
          <w:szCs w:val="24"/>
        </w:rPr>
        <w:t>Applicant</w:t>
      </w:r>
      <w:r w:rsidR="009A001C"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009A001C" w:rsidRPr="00CD34DB">
        <w:rPr>
          <w:sz w:val="24"/>
          <w:szCs w:val="24"/>
        </w:rPr>
        <w:t>.  All sources of construction</w:t>
      </w:r>
      <w:r w:rsidR="00EA0488" w:rsidRPr="00CD34DB">
        <w:rPr>
          <w:sz w:val="24"/>
          <w:szCs w:val="24"/>
        </w:rPr>
        <w:t xml:space="preserve"> or permanent</w:t>
      </w:r>
      <w:r w:rsidR="009A001C" w:rsidRPr="00CD34DB">
        <w:rPr>
          <w:sz w:val="24"/>
          <w:szCs w:val="24"/>
        </w:rPr>
        <w:t xml:space="preserve"> financing, except HOME</w:t>
      </w:r>
      <w:r w:rsidR="000D0079">
        <w:rPr>
          <w:sz w:val="24"/>
          <w:szCs w:val="24"/>
        </w:rPr>
        <w:t>-ARP</w:t>
      </w:r>
      <w:r w:rsidR="009A001C" w:rsidRPr="00CD34DB">
        <w:rPr>
          <w:sz w:val="24"/>
          <w:szCs w:val="24"/>
        </w:rPr>
        <w:t xml:space="preserve">, paying development budget costs are eligible for leverage. </w:t>
      </w:r>
      <w:r w:rsidR="009A001C" w:rsidRPr="00CD34DB">
        <w:rPr>
          <w:b/>
          <w:sz w:val="24"/>
          <w:szCs w:val="24"/>
        </w:rPr>
        <w:t>If any source of funding provide</w:t>
      </w:r>
      <w:r w:rsidR="00EA0488" w:rsidRPr="00CD34DB">
        <w:rPr>
          <w:b/>
          <w:sz w:val="24"/>
          <w:szCs w:val="24"/>
        </w:rPr>
        <w:t>s</w:t>
      </w:r>
      <w:r w:rsidR="009A001C" w:rsidRPr="00CD34DB">
        <w:rPr>
          <w:b/>
          <w:sz w:val="24"/>
          <w:szCs w:val="24"/>
        </w:rPr>
        <w:t xml:space="preserve"> both construction and permanent financing, </w:t>
      </w:r>
      <w:r w:rsidR="00EA0488" w:rsidRPr="00CD34DB">
        <w:rPr>
          <w:b/>
          <w:sz w:val="24"/>
          <w:szCs w:val="24"/>
        </w:rPr>
        <w:t>it</w:t>
      </w:r>
      <w:r w:rsidR="009A001C" w:rsidRPr="00CD34DB">
        <w:rPr>
          <w:b/>
          <w:sz w:val="24"/>
          <w:szCs w:val="24"/>
        </w:rPr>
        <w:t xml:space="preserve"> will not be counted twice.</w:t>
      </w:r>
      <w:r w:rsidR="009A001C" w:rsidRPr="00CD34DB">
        <w:rPr>
          <w:sz w:val="24"/>
          <w:szCs w:val="24"/>
        </w:rPr>
        <w:t xml:space="preserve">     </w:t>
      </w:r>
    </w:p>
    <w:p w14:paraId="6C840C41" w14:textId="77777777" w:rsidR="009A001C" w:rsidRPr="00CD34DB" w:rsidRDefault="009A001C">
      <w:pPr>
        <w:autoSpaceDE w:val="0"/>
        <w:autoSpaceDN w:val="0"/>
        <w:adjustRightInd w:val="0"/>
        <w:jc w:val="both"/>
        <w:rPr>
          <w:sz w:val="24"/>
          <w:szCs w:val="24"/>
        </w:rPr>
      </w:pPr>
    </w:p>
    <w:p w14:paraId="20D6F94D" w14:textId="714BAE23" w:rsidR="009A001C" w:rsidRPr="00CD34DB" w:rsidRDefault="006C1517">
      <w:pPr>
        <w:autoSpaceDE w:val="0"/>
        <w:autoSpaceDN w:val="0"/>
        <w:adjustRightInd w:val="0"/>
        <w:jc w:val="both"/>
        <w:rPr>
          <w:b/>
          <w:sz w:val="24"/>
          <w:szCs w:val="24"/>
          <w:u w:val="single"/>
        </w:rPr>
      </w:pPr>
      <w:r>
        <w:rPr>
          <w:sz w:val="24"/>
          <w:szCs w:val="24"/>
        </w:rPr>
        <w:t xml:space="preserve">Any other </w:t>
      </w:r>
      <w:r w:rsidR="009A001C" w:rsidRPr="00CD34DB">
        <w:rPr>
          <w:sz w:val="24"/>
          <w:szCs w:val="24"/>
        </w:rPr>
        <w:t xml:space="preserve">Public and private resources, such as Rural Housing Incentive Districts, CDBG, AHP, USDA-RHS, HUD, foundation funds, and private capital will be considered in the leverage analysis.  </w:t>
      </w:r>
      <w:r w:rsidR="009A001C" w:rsidRPr="00CD34DB">
        <w:rPr>
          <w:b/>
          <w:sz w:val="24"/>
          <w:szCs w:val="24"/>
        </w:rPr>
        <w:t>If</w:t>
      </w:r>
      <w:r w:rsidR="009A001C" w:rsidRPr="00CD34DB">
        <w:rPr>
          <w:sz w:val="24"/>
          <w:szCs w:val="24"/>
        </w:rPr>
        <w:t xml:space="preserve"> </w:t>
      </w:r>
      <w:r w:rsidR="009A001C" w:rsidRPr="00CD34DB">
        <w:rPr>
          <w:b/>
          <w:sz w:val="24"/>
          <w:szCs w:val="24"/>
        </w:rPr>
        <w:t>a source qualifies for both Match and Leverage, it can only be counted in one place</w:t>
      </w:r>
      <w:r w:rsidR="009A001C" w:rsidRPr="00CD34DB">
        <w:rPr>
          <w:sz w:val="24"/>
          <w:szCs w:val="24"/>
        </w:rPr>
        <w:t xml:space="preserve">.  Some examples of Leverage are given below.  </w:t>
      </w:r>
      <w:r w:rsidR="009A001C" w:rsidRPr="00CD34DB">
        <w:rPr>
          <w:b/>
          <w:sz w:val="24"/>
          <w:szCs w:val="24"/>
          <w:u w:val="single"/>
        </w:rPr>
        <w:t>This is not an exclusive list.</w:t>
      </w:r>
    </w:p>
    <w:p w14:paraId="7226B0CC" w14:textId="77777777" w:rsidR="009A001C" w:rsidRPr="00CD34DB" w:rsidRDefault="009A001C">
      <w:pPr>
        <w:autoSpaceDE w:val="0"/>
        <w:autoSpaceDN w:val="0"/>
        <w:adjustRightInd w:val="0"/>
        <w:jc w:val="both"/>
        <w:rPr>
          <w:sz w:val="24"/>
          <w:szCs w:val="24"/>
        </w:rPr>
      </w:pPr>
    </w:p>
    <w:p w14:paraId="51597A4B" w14:textId="0AB747FC"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w:t>
      </w:r>
      <w:r w:rsidR="000D0079">
        <w:rPr>
          <w:sz w:val="24"/>
          <w:szCs w:val="24"/>
        </w:rPr>
        <w:t>-ARP</w:t>
      </w:r>
      <w:r w:rsidRPr="00CD34DB">
        <w:rPr>
          <w:sz w:val="24"/>
          <w:szCs w:val="24"/>
        </w:rPr>
        <w:t xml:space="preserve">, </w:t>
      </w:r>
      <w:proofErr w:type="gramStart"/>
      <w:r w:rsidRPr="00CD34DB">
        <w:rPr>
          <w:sz w:val="24"/>
          <w:szCs w:val="24"/>
        </w:rPr>
        <w:t>paying</w:t>
      </w:r>
      <w:proofErr w:type="gramEnd"/>
      <w:r w:rsidRPr="00CD34DB">
        <w:rPr>
          <w:sz w:val="24"/>
          <w:szCs w:val="24"/>
        </w:rPr>
        <w:t xml:space="preserve"> development budget costs (The maximum amount of a line of credit that will be calculated is the total development budget minus all other sources of construction funding.)</w:t>
      </w:r>
    </w:p>
    <w:p w14:paraId="7C92AB6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lastRenderedPageBreak/>
        <w:t>The value of donated labor, unskilled labor at $10.00 per hour, and the value of skilled labor at a normal, accepted rate per hour.  If using labor of any kind in leverage calculation, labor costs must be delineated from material costs.</w:t>
      </w:r>
    </w:p>
    <w:p w14:paraId="3AA19D58"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777777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be legitimately required by the program. The donor must provide a letter to confirm the amount. </w:t>
      </w:r>
    </w:p>
    <w:p w14:paraId="4E347BD4"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35CA8043"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w:t>
      </w:r>
      <w:r w:rsidR="000D0079">
        <w:rPr>
          <w:sz w:val="24"/>
          <w:szCs w:val="24"/>
        </w:rPr>
        <w:t xml:space="preserve">ARP </w:t>
      </w:r>
      <w:r w:rsidRPr="00CD34DB">
        <w:rPr>
          <w:sz w:val="24"/>
          <w:szCs w:val="24"/>
        </w:rPr>
        <w:t>assisted developments may be counted as leverage.</w:t>
      </w:r>
    </w:p>
    <w:p w14:paraId="03B2898E" w14:textId="77777777"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CF4051" w:rsidRPr="00CD34DB">
        <w:rPr>
          <w:sz w:val="24"/>
          <w:szCs w:val="24"/>
        </w:rPr>
        <w:t>Project</w:t>
      </w:r>
      <w:r w:rsidRPr="00CD34DB">
        <w:rPr>
          <w:sz w:val="24"/>
          <w:szCs w:val="24"/>
        </w:rPr>
        <w:t xml:space="preserve">.  </w:t>
      </w:r>
      <w:r w:rsidRPr="00CD34DB">
        <w:rPr>
          <w:sz w:val="24"/>
          <w:szCs w:val="24"/>
          <w:u w:val="single"/>
        </w:rPr>
        <w:t xml:space="preserve">CHDO proceeds to be earned from the </w:t>
      </w:r>
      <w:r w:rsidR="00CF4051" w:rsidRPr="00CD34DB">
        <w:rPr>
          <w:sz w:val="24"/>
          <w:szCs w:val="24"/>
          <w:u w:val="single"/>
        </w:rPr>
        <w:t>Project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77777777" w:rsidR="006C27E7" w:rsidRPr="00CD34DB" w:rsidRDefault="006C27E7">
      <w:pPr>
        <w:jc w:val="both"/>
        <w:rPr>
          <w:sz w:val="24"/>
          <w:szCs w:val="24"/>
          <w:u w:val="single"/>
        </w:rPr>
      </w:pPr>
    </w:p>
    <w:p w14:paraId="6F4993FD" w14:textId="77777777"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77777777"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w:t>
      </w:r>
      <w:proofErr w:type="gramStart"/>
      <w:r w:rsidRPr="00CD34DB">
        <w:rPr>
          <w:sz w:val="24"/>
          <w:szCs w:val="24"/>
        </w:rPr>
        <w:t>terms</w:t>
      </w:r>
      <w:proofErr w:type="gramEnd"/>
      <w:r w:rsidRPr="00CD34DB">
        <w:rPr>
          <w:sz w:val="24"/>
          <w:szCs w:val="24"/>
        </w:rPr>
        <w:t xml:space="preserve"> and other pertinent information from all sources.  </w:t>
      </w:r>
      <w:r w:rsidRPr="00CD34DB">
        <w:rPr>
          <w:b/>
          <w:sz w:val="24"/>
          <w:szCs w:val="24"/>
        </w:rPr>
        <w:t>All commitments must be firm commitments</w:t>
      </w:r>
      <w:r w:rsidRPr="00CD34DB">
        <w:rPr>
          <w:sz w:val="24"/>
          <w:szCs w:val="24"/>
        </w:rPr>
        <w:t xml:space="preserve">.    </w:t>
      </w:r>
    </w:p>
    <w:p w14:paraId="6B1BD155" w14:textId="1A735EC2"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percentage of the total HOME</w:t>
      </w:r>
      <w:r w:rsidR="000D0079">
        <w:rPr>
          <w:sz w:val="24"/>
          <w:szCs w:val="24"/>
        </w:rPr>
        <w:t>-ARP</w:t>
      </w:r>
      <w:r w:rsidR="00467428" w:rsidRPr="00CD34DB">
        <w:rPr>
          <w:sz w:val="24"/>
          <w:szCs w:val="24"/>
        </w:rPr>
        <w:t xml:space="preserv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w:t>
      </w:r>
      <w:r w:rsidR="000D0079">
        <w:rPr>
          <w:sz w:val="24"/>
          <w:szCs w:val="24"/>
        </w:rPr>
        <w:t>-ARP</w:t>
      </w:r>
      <w:r w:rsidR="001928B9" w:rsidRPr="00CD34DB">
        <w:rPr>
          <w:sz w:val="24"/>
          <w:szCs w:val="24"/>
        </w:rPr>
        <w:t xml:space="preserve"> funding.  </w:t>
      </w:r>
      <w:r w:rsidR="0067516E" w:rsidRPr="00CD34DB">
        <w:rPr>
          <w:sz w:val="24"/>
          <w:szCs w:val="24"/>
        </w:rPr>
        <w:t xml:space="preserve">That number would then be multiplied by 100 to express it as a percentage.  </w:t>
      </w:r>
    </w:p>
    <w:p w14:paraId="253A8C90" w14:textId="77777777"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w:t>
      </w:r>
      <w:r w:rsidRPr="000D0079">
        <w:rPr>
          <w:b/>
          <w:bCs/>
          <w:sz w:val="24"/>
          <w:szCs w:val="24"/>
          <w:u w:val="single"/>
        </w:rPr>
        <w:t xml:space="preserve">This documentation cannot be provided </w:t>
      </w:r>
      <w:proofErr w:type="gramStart"/>
      <w:r w:rsidRPr="000D0079">
        <w:rPr>
          <w:b/>
          <w:bCs/>
          <w:sz w:val="24"/>
          <w:szCs w:val="24"/>
          <w:u w:val="single"/>
        </w:rPr>
        <w:t>at a later date</w:t>
      </w:r>
      <w:proofErr w:type="gramEnd"/>
      <w:r w:rsidRPr="00CD34DB">
        <w:rPr>
          <w:b/>
          <w:bCs/>
          <w:sz w:val="24"/>
          <w:szCs w:val="24"/>
        </w:rPr>
        <w:t xml:space="preserve">.  It must be included with the </w:t>
      </w:r>
      <w:r w:rsidR="00A36B01" w:rsidRPr="00CD34DB">
        <w:rPr>
          <w:b/>
          <w:bCs/>
          <w:sz w:val="24"/>
          <w:szCs w:val="24"/>
        </w:rPr>
        <w:t>Application</w:t>
      </w:r>
      <w:r w:rsidRPr="00CD34DB">
        <w:rPr>
          <w:b/>
          <w:bCs/>
          <w:sz w:val="24"/>
          <w:szCs w:val="24"/>
        </w:rPr>
        <w:t>.</w:t>
      </w:r>
    </w:p>
    <w:p w14:paraId="522F2C54" w14:textId="77777777" w:rsidR="009A001C" w:rsidRPr="00CD34DB" w:rsidRDefault="009A001C">
      <w:pPr>
        <w:jc w:val="both"/>
        <w:rPr>
          <w:b/>
          <w:sz w:val="24"/>
          <w:szCs w:val="24"/>
          <w:u w:val="single"/>
        </w:rPr>
      </w:pPr>
    </w:p>
    <w:p w14:paraId="76C47F4F" w14:textId="77777777"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15987051" w:rsidR="009A001C" w:rsidRPr="00CD34DB" w:rsidRDefault="00983C9F">
      <w:pPr>
        <w:jc w:val="both"/>
        <w:rPr>
          <w:sz w:val="24"/>
          <w:szCs w:val="24"/>
        </w:rPr>
      </w:pPr>
      <w:r>
        <w:rPr>
          <w:sz w:val="24"/>
          <w:szCs w:val="24"/>
        </w:rPr>
        <w:t>At least 10% up to 25</w:t>
      </w:r>
      <w:r w:rsidR="009A001C" w:rsidRPr="00CD34DB">
        <w:rPr>
          <w:sz w:val="24"/>
          <w:szCs w:val="24"/>
        </w:rPr>
        <w:t>% of the HOME</w:t>
      </w:r>
      <w:r w:rsidR="00FD5CA2">
        <w:rPr>
          <w:sz w:val="24"/>
          <w:szCs w:val="24"/>
        </w:rPr>
        <w:t>-ARP</w:t>
      </w:r>
      <w:r w:rsidR="009A001C" w:rsidRPr="00CD34DB">
        <w:rPr>
          <w:sz w:val="24"/>
          <w:szCs w:val="24"/>
        </w:rPr>
        <w:t xml:space="preserve"> funds requested </w:t>
      </w:r>
      <w:r w:rsidR="009A001C" w:rsidRPr="00CD34DB">
        <w:rPr>
          <w:sz w:val="24"/>
          <w:szCs w:val="24"/>
        </w:rPr>
        <w:tab/>
      </w:r>
      <w:r w:rsidR="009A001C" w:rsidRPr="00CD34DB">
        <w:rPr>
          <w:sz w:val="24"/>
          <w:szCs w:val="24"/>
        </w:rPr>
        <w:tab/>
        <w:t xml:space="preserve">1 </w:t>
      </w:r>
      <w:proofErr w:type="gramStart"/>
      <w:r w:rsidR="009A001C" w:rsidRPr="00CD34DB">
        <w:rPr>
          <w:sz w:val="24"/>
          <w:szCs w:val="24"/>
        </w:rPr>
        <w:t>point</w:t>
      </w:r>
      <w:proofErr w:type="gramEnd"/>
    </w:p>
    <w:p w14:paraId="348875BD" w14:textId="44EB6542" w:rsidR="009A001C" w:rsidRPr="00CD34DB" w:rsidRDefault="00983C9F">
      <w:pPr>
        <w:jc w:val="both"/>
        <w:rPr>
          <w:sz w:val="24"/>
          <w:szCs w:val="24"/>
        </w:rPr>
      </w:pPr>
      <w:r>
        <w:rPr>
          <w:sz w:val="24"/>
          <w:szCs w:val="24"/>
        </w:rPr>
        <w:t>At least 26% up to 50</w:t>
      </w:r>
      <w:r w:rsidR="009A001C" w:rsidRPr="00CD34DB">
        <w:rPr>
          <w:sz w:val="24"/>
          <w:szCs w:val="24"/>
        </w:rPr>
        <w:t>% of the HOME</w:t>
      </w:r>
      <w:r w:rsidR="00FD5CA2">
        <w:rPr>
          <w:sz w:val="24"/>
          <w:szCs w:val="24"/>
        </w:rPr>
        <w:t>-ARP</w:t>
      </w:r>
      <w:r w:rsidR="009A001C" w:rsidRPr="00CD34DB">
        <w:rPr>
          <w:sz w:val="24"/>
          <w:szCs w:val="24"/>
        </w:rPr>
        <w:t xml:space="preserve"> funds requested</w:t>
      </w:r>
      <w:r w:rsidR="009A001C" w:rsidRPr="00CD34DB">
        <w:rPr>
          <w:sz w:val="24"/>
          <w:szCs w:val="24"/>
        </w:rPr>
        <w:tab/>
        <w:t xml:space="preserve">      </w:t>
      </w:r>
      <w:r w:rsidR="009A001C" w:rsidRPr="00CD34DB">
        <w:rPr>
          <w:sz w:val="24"/>
          <w:szCs w:val="24"/>
        </w:rPr>
        <w:tab/>
        <w:t xml:space="preserve">2 </w:t>
      </w:r>
      <w:proofErr w:type="gramStart"/>
      <w:r w:rsidR="009A001C" w:rsidRPr="00CD34DB">
        <w:rPr>
          <w:sz w:val="24"/>
          <w:szCs w:val="24"/>
        </w:rPr>
        <w:t>points</w:t>
      </w:r>
      <w:proofErr w:type="gramEnd"/>
      <w:r w:rsidR="009A001C" w:rsidRPr="00CD34DB">
        <w:rPr>
          <w:sz w:val="24"/>
          <w:szCs w:val="24"/>
        </w:rPr>
        <w:t xml:space="preserve"> </w:t>
      </w:r>
    </w:p>
    <w:p w14:paraId="7219949F" w14:textId="7F5A43E3" w:rsidR="009A001C" w:rsidRPr="00CD34DB" w:rsidRDefault="00983C9F">
      <w:pPr>
        <w:jc w:val="both"/>
        <w:rPr>
          <w:sz w:val="24"/>
          <w:szCs w:val="24"/>
        </w:rPr>
      </w:pPr>
      <w:r>
        <w:rPr>
          <w:sz w:val="24"/>
          <w:szCs w:val="24"/>
        </w:rPr>
        <w:t>At least 51% up to 75</w:t>
      </w:r>
      <w:r w:rsidR="009A001C" w:rsidRPr="00CD34DB">
        <w:rPr>
          <w:sz w:val="24"/>
          <w:szCs w:val="24"/>
        </w:rPr>
        <w:t>% of the HOME</w:t>
      </w:r>
      <w:r w:rsidR="00FD5CA2">
        <w:rPr>
          <w:sz w:val="24"/>
          <w:szCs w:val="24"/>
        </w:rPr>
        <w:t>-ARP</w:t>
      </w:r>
      <w:r w:rsidR="009A001C" w:rsidRPr="00CD34DB">
        <w:rPr>
          <w:sz w:val="24"/>
          <w:szCs w:val="24"/>
        </w:rPr>
        <w:t xml:space="preserve"> funds requested</w:t>
      </w:r>
      <w:r w:rsidR="009A001C" w:rsidRPr="00CD34DB">
        <w:rPr>
          <w:sz w:val="24"/>
          <w:szCs w:val="24"/>
        </w:rPr>
        <w:tab/>
      </w:r>
      <w:r w:rsidR="009A001C" w:rsidRPr="00CD34DB">
        <w:rPr>
          <w:sz w:val="24"/>
          <w:szCs w:val="24"/>
        </w:rPr>
        <w:tab/>
        <w:t xml:space="preserve">3 </w:t>
      </w:r>
      <w:proofErr w:type="gramStart"/>
      <w:r w:rsidR="009A001C" w:rsidRPr="00CD34DB">
        <w:rPr>
          <w:sz w:val="24"/>
          <w:szCs w:val="24"/>
        </w:rPr>
        <w:t>points</w:t>
      </w:r>
      <w:proofErr w:type="gramEnd"/>
    </w:p>
    <w:p w14:paraId="5A67841B" w14:textId="0D60929A" w:rsidR="009A001C" w:rsidRPr="00CD34DB" w:rsidRDefault="00983C9F">
      <w:pPr>
        <w:jc w:val="both"/>
        <w:rPr>
          <w:sz w:val="24"/>
          <w:szCs w:val="24"/>
        </w:rPr>
      </w:pPr>
      <w:r>
        <w:rPr>
          <w:sz w:val="24"/>
          <w:szCs w:val="24"/>
        </w:rPr>
        <w:t>At least 76% up to 100</w:t>
      </w:r>
      <w:r w:rsidR="009A001C" w:rsidRPr="00CD34DB">
        <w:rPr>
          <w:sz w:val="24"/>
          <w:szCs w:val="24"/>
        </w:rPr>
        <w:t>% of the HOME</w:t>
      </w:r>
      <w:r w:rsidR="00FD5CA2">
        <w:rPr>
          <w:sz w:val="24"/>
          <w:szCs w:val="24"/>
        </w:rPr>
        <w:t>-ARP</w:t>
      </w:r>
      <w:r w:rsidR="009A001C" w:rsidRPr="00CD34DB">
        <w:rPr>
          <w:sz w:val="24"/>
          <w:szCs w:val="24"/>
        </w:rPr>
        <w:t xml:space="preserv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t>4 points</w:t>
      </w:r>
    </w:p>
    <w:p w14:paraId="5043F2D3" w14:textId="1822E2B9" w:rsidR="009A001C" w:rsidRPr="00CD34DB" w:rsidRDefault="00983C9F">
      <w:pPr>
        <w:jc w:val="both"/>
        <w:rPr>
          <w:strike/>
          <w:sz w:val="24"/>
          <w:szCs w:val="24"/>
        </w:rPr>
      </w:pPr>
      <w:r>
        <w:rPr>
          <w:sz w:val="24"/>
          <w:szCs w:val="24"/>
        </w:rPr>
        <w:t>10</w:t>
      </w:r>
      <w:r w:rsidR="009A001C" w:rsidRPr="00CD34DB">
        <w:rPr>
          <w:sz w:val="24"/>
          <w:szCs w:val="24"/>
        </w:rPr>
        <w:t>1% or more of the HOME</w:t>
      </w:r>
      <w:r w:rsidR="00FD5CA2">
        <w:rPr>
          <w:sz w:val="24"/>
          <w:szCs w:val="24"/>
        </w:rPr>
        <w:t>-ARP</w:t>
      </w:r>
      <w:r w:rsidR="009A001C" w:rsidRPr="00CD34DB">
        <w:rPr>
          <w:sz w:val="24"/>
          <w:szCs w:val="24"/>
        </w:rPr>
        <w:t xml:space="preserve"> funds requested</w:t>
      </w:r>
      <w:r w:rsidR="009A001C" w:rsidRPr="00CD34DB">
        <w:rPr>
          <w:sz w:val="24"/>
          <w:szCs w:val="24"/>
        </w:rPr>
        <w:tab/>
      </w:r>
      <w:r w:rsidR="009A001C" w:rsidRPr="00CD34DB">
        <w:rPr>
          <w:sz w:val="24"/>
          <w:szCs w:val="24"/>
        </w:rPr>
        <w:tab/>
        <w:t xml:space="preserve">                        5 </w:t>
      </w:r>
      <w:proofErr w:type="gramStart"/>
      <w:r w:rsidR="009A001C" w:rsidRPr="00CD34DB">
        <w:rPr>
          <w:sz w:val="24"/>
          <w:szCs w:val="24"/>
        </w:rPr>
        <w:t>points</w:t>
      </w:r>
      <w:proofErr w:type="gramEnd"/>
    </w:p>
    <w:p w14:paraId="59C75B86" w14:textId="77777777" w:rsidR="009965F9" w:rsidRPr="00CD34DB" w:rsidRDefault="009965F9">
      <w:pPr>
        <w:autoSpaceDE w:val="0"/>
        <w:autoSpaceDN w:val="0"/>
        <w:adjustRightInd w:val="0"/>
        <w:jc w:val="both"/>
        <w:rPr>
          <w:sz w:val="24"/>
          <w:szCs w:val="24"/>
        </w:rPr>
      </w:pPr>
    </w:p>
    <w:p w14:paraId="583A2DCB" w14:textId="7777777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69856FF8" w14:textId="3E273F4C" w:rsidR="009A001C" w:rsidRPr="00CD34DB" w:rsidRDefault="00673AE0" w:rsidP="00047185">
      <w:pPr>
        <w:pStyle w:val="Heading2"/>
        <w:spacing w:after="0"/>
        <w:jc w:val="both"/>
        <w:rPr>
          <w:rFonts w:ascii="Times New Roman" w:hAnsi="Times New Roman"/>
          <w:i w:val="0"/>
          <w:szCs w:val="24"/>
        </w:rPr>
      </w:pPr>
      <w:bookmarkStart w:id="213" w:name="_Toc854697"/>
      <w:bookmarkStart w:id="214" w:name="_Toc855937"/>
      <w:bookmarkStart w:id="215" w:name="_Toc856592"/>
      <w:bookmarkStart w:id="216" w:name="_Toc856884"/>
      <w:bookmarkStart w:id="217" w:name="_Toc166326619"/>
      <w:bookmarkStart w:id="218"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047185">
        <w:rPr>
          <w:rFonts w:ascii="Times New Roman" w:hAnsi="Times New Roman"/>
          <w:i w:val="0"/>
          <w:szCs w:val="24"/>
        </w:rPr>
        <w:t xml:space="preserve">Home </w:t>
      </w:r>
      <w:r w:rsidR="009A001C" w:rsidRPr="00CD34DB">
        <w:rPr>
          <w:rFonts w:ascii="Times New Roman" w:hAnsi="Times New Roman"/>
          <w:i w:val="0"/>
          <w:szCs w:val="24"/>
        </w:rPr>
        <w:t xml:space="preserve">Energy </w:t>
      </w:r>
      <w:r w:rsidR="00047185">
        <w:rPr>
          <w:rFonts w:ascii="Times New Roman" w:hAnsi="Times New Roman"/>
          <w:i w:val="0"/>
          <w:szCs w:val="24"/>
        </w:rPr>
        <w:t>Rating System</w:t>
      </w:r>
      <w:r w:rsidR="009A001C" w:rsidRPr="00CD34DB">
        <w:rPr>
          <w:rFonts w:ascii="Times New Roman" w:hAnsi="Times New Roman"/>
          <w:i w:val="0"/>
          <w:szCs w:val="24"/>
        </w:rPr>
        <w:t xml:space="preserve">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990C77">
        <w:rPr>
          <w:rFonts w:ascii="Times New Roman" w:hAnsi="Times New Roman"/>
          <w:i w:val="0"/>
          <w:szCs w:val="24"/>
        </w:rPr>
        <w:t>1</w:t>
      </w:r>
      <w:r w:rsidR="004638C6">
        <w:rPr>
          <w:rFonts w:ascii="Times New Roman" w:hAnsi="Times New Roman"/>
          <w:i w:val="0"/>
          <w:szCs w:val="24"/>
        </w:rPr>
        <w:t>0</w:t>
      </w:r>
      <w:r w:rsidR="009A001C" w:rsidRPr="00CD34DB">
        <w:rPr>
          <w:rFonts w:ascii="Times New Roman" w:hAnsi="Times New Roman"/>
          <w:i w:val="0"/>
          <w:szCs w:val="24"/>
        </w:rPr>
        <w:t xml:space="preserve"> Points</w:t>
      </w:r>
      <w:bookmarkEnd w:id="213"/>
      <w:bookmarkEnd w:id="214"/>
      <w:bookmarkEnd w:id="215"/>
      <w:bookmarkEnd w:id="216"/>
      <w:bookmarkEnd w:id="217"/>
      <w:r w:rsidR="009A001C" w:rsidRPr="00CD34DB">
        <w:rPr>
          <w:rFonts w:ascii="Times New Roman" w:hAnsi="Times New Roman"/>
          <w:i w:val="0"/>
          <w:szCs w:val="24"/>
        </w:rPr>
        <w:t xml:space="preserve"> </w:t>
      </w:r>
    </w:p>
    <w:p w14:paraId="1B0E2C40" w14:textId="77777777" w:rsidR="00593DD7" w:rsidRPr="00CD34DB" w:rsidRDefault="00593DD7" w:rsidP="00D437FA">
      <w:pPr>
        <w:jc w:val="both"/>
        <w:rPr>
          <w:b/>
          <w:sz w:val="24"/>
          <w:szCs w:val="24"/>
        </w:rPr>
      </w:pPr>
    </w:p>
    <w:p w14:paraId="09C45D5C" w14:textId="0A8D7576" w:rsidR="009A001C" w:rsidRPr="00CD34DB" w:rsidRDefault="00BF35CA">
      <w:pPr>
        <w:pStyle w:val="BodyText"/>
        <w:spacing w:after="0"/>
        <w:jc w:val="both"/>
        <w:rPr>
          <w:b/>
          <w:i/>
          <w:sz w:val="24"/>
          <w:szCs w:val="24"/>
          <w:u w:val="single"/>
        </w:rPr>
      </w:pPr>
      <w:r w:rsidRPr="005F27FE">
        <w:rPr>
          <w:rStyle w:val="BodyTextCharCharCharCharCharChar2"/>
          <w:b/>
          <w:i/>
          <w:sz w:val="24"/>
          <w:szCs w:val="24"/>
          <w:u w:val="single"/>
        </w:rPr>
        <w:t>Documentation Requirements</w:t>
      </w:r>
      <w:r w:rsidRPr="005F27FE">
        <w:rPr>
          <w:rStyle w:val="BodyTextCharCharCharCharCharChar2"/>
          <w:b/>
          <w:i/>
          <w:sz w:val="24"/>
          <w:szCs w:val="24"/>
        </w:rPr>
        <w:t>:</w:t>
      </w:r>
    </w:p>
    <w:p w14:paraId="7A2BE922" w14:textId="7B8CE8B1" w:rsidR="00673AE0" w:rsidRDefault="00673AE0" w:rsidP="00673AE0">
      <w:pPr>
        <w:jc w:val="both"/>
        <w:rPr>
          <w:sz w:val="24"/>
          <w:szCs w:val="24"/>
          <w:u w:val="single"/>
        </w:rPr>
      </w:pPr>
      <w:r w:rsidRPr="00BC6996">
        <w:rPr>
          <w:b/>
          <w:bCs/>
          <w:sz w:val="24"/>
          <w:szCs w:val="24"/>
          <w:u w:val="single"/>
        </w:rPr>
        <w:t xml:space="preserve">Attachment </w:t>
      </w:r>
      <w:r w:rsidR="006C1517">
        <w:rPr>
          <w:b/>
          <w:bCs/>
          <w:sz w:val="24"/>
          <w:szCs w:val="24"/>
          <w:u w:val="single"/>
        </w:rPr>
        <w:t>D</w:t>
      </w:r>
      <w:r w:rsidR="00FD5CA2">
        <w:rPr>
          <w:b/>
          <w:bCs/>
          <w:sz w:val="24"/>
          <w:szCs w:val="24"/>
          <w:u w:val="single"/>
        </w:rPr>
        <w:t xml:space="preserve"> - </w:t>
      </w:r>
      <w:r w:rsidRPr="00BC6996">
        <w:rPr>
          <w:b/>
          <w:bCs/>
          <w:sz w:val="24"/>
          <w:szCs w:val="24"/>
          <w:u w:val="single"/>
        </w:rPr>
        <w:t>Home Energy Rating Certification</w:t>
      </w:r>
      <w:r w:rsidRPr="00176B89">
        <w:rPr>
          <w:sz w:val="24"/>
          <w:szCs w:val="24"/>
        </w:rPr>
        <w:t xml:space="preserve"> –</w:t>
      </w:r>
      <w:r w:rsidR="00FD5CA2">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Rating System (HERS)</w:t>
      </w:r>
      <w:r w:rsidR="00BF35CA" w:rsidRPr="00246D80">
        <w:rPr>
          <w:bCs/>
          <w:sz w:val="24"/>
          <w:szCs w:val="24"/>
        </w:rPr>
        <w:t xml:space="preserve"> Score</w:t>
      </w:r>
      <w:r w:rsidR="00BF35CA">
        <w:rPr>
          <w:bCs/>
          <w:sz w:val="24"/>
          <w:szCs w:val="24"/>
        </w:rPr>
        <w:t xml:space="preserve"> within the specific range chosen on the attachment, </w:t>
      </w:r>
      <w:r w:rsidR="00BF35CA">
        <w:rPr>
          <w:bCs/>
          <w:sz w:val="24"/>
          <w:szCs w:val="24"/>
        </w:rPr>
        <w:lastRenderedPageBreak/>
        <w:t xml:space="preserve">as evidenced by a report from </w:t>
      </w:r>
      <w:bookmarkStart w:id="219" w:name="_Hlk165996780"/>
      <w:r w:rsidR="00BF35CA">
        <w:rPr>
          <w:bCs/>
          <w:sz w:val="24"/>
          <w:szCs w:val="24"/>
        </w:rPr>
        <w:t xml:space="preserve">a </w:t>
      </w:r>
      <w:r w:rsidR="00BF35CA" w:rsidRPr="00FF3E61">
        <w:rPr>
          <w:bCs/>
          <w:sz w:val="24"/>
          <w:szCs w:val="24"/>
        </w:rPr>
        <w:t>Certified RESNET Home Energy Rater</w:t>
      </w:r>
      <w:bookmarkEnd w:id="219"/>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30F56ED2" w14:textId="79D6BD00" w:rsidR="009B3057" w:rsidRPr="00841615" w:rsidRDefault="009A001C" w:rsidP="009B3057">
      <w:r w:rsidRPr="00CD34DB">
        <w:rPr>
          <w:b/>
          <w:sz w:val="24"/>
          <w:szCs w:val="24"/>
        </w:rPr>
        <w:t xml:space="preserve">  </w:t>
      </w:r>
    </w:p>
    <w:p w14:paraId="4D3E382F" w14:textId="52A929C8" w:rsidR="00B534F3"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54B2754" w14:textId="77777777" w:rsidR="003B5485" w:rsidRDefault="003B5485">
      <w:pPr>
        <w:pStyle w:val="BodyText"/>
        <w:spacing w:after="0"/>
        <w:jc w:val="both"/>
        <w:rPr>
          <w:b/>
          <w:sz w:val="24"/>
          <w:szCs w:val="24"/>
        </w:rPr>
      </w:pPr>
    </w:p>
    <w:p w14:paraId="3D483667" w14:textId="3CAC7D74" w:rsidR="003B5485" w:rsidRPr="00CD34DB" w:rsidRDefault="003B5485">
      <w:pPr>
        <w:pStyle w:val="BodyText"/>
        <w:spacing w:after="0"/>
        <w:jc w:val="both"/>
        <w:rPr>
          <w:b/>
          <w:sz w:val="24"/>
          <w:szCs w:val="24"/>
        </w:rPr>
      </w:pPr>
      <w:r>
        <w:rPr>
          <w:b/>
          <w:sz w:val="24"/>
          <w:szCs w:val="24"/>
        </w:rPr>
        <w:t xml:space="preserve">Helpful information on identifying </w:t>
      </w:r>
      <w:r w:rsidRPr="003B5485">
        <w:rPr>
          <w:b/>
          <w:bCs/>
          <w:sz w:val="24"/>
          <w:szCs w:val="24"/>
        </w:rPr>
        <w:t>a Certified RESNET Home Energy Rater</w:t>
      </w:r>
      <w:r>
        <w:rPr>
          <w:b/>
          <w:sz w:val="24"/>
          <w:szCs w:val="24"/>
        </w:rPr>
        <w:t xml:space="preserve"> may be found </w:t>
      </w:r>
      <w:hyperlink r:id="rId56" w:history="1">
        <w:r w:rsidRPr="003B5485">
          <w:rPr>
            <w:rStyle w:val="Hyperlink"/>
            <w:b/>
            <w:sz w:val="24"/>
            <w:szCs w:val="24"/>
          </w:rPr>
          <w:t>here</w:t>
        </w:r>
      </w:hyperlink>
      <w:r>
        <w:rPr>
          <w:b/>
          <w:sz w:val="24"/>
          <w:szCs w:val="24"/>
        </w:rPr>
        <w:t>.</w:t>
      </w:r>
    </w:p>
    <w:p w14:paraId="59AAFD20" w14:textId="55EC9AE0" w:rsidR="006C78BA" w:rsidRPr="00DC5313" w:rsidRDefault="006C78BA" w:rsidP="006C78BA">
      <w:pPr>
        <w:pStyle w:val="Heading2"/>
        <w:rPr>
          <w:rFonts w:ascii="Times New Roman" w:hAnsi="Times New Roman"/>
          <w:i w:val="0"/>
        </w:rPr>
      </w:pPr>
      <w:bookmarkStart w:id="220" w:name="_Toc125706802"/>
      <w:bookmarkStart w:id="221" w:name="_Toc166326620"/>
      <w:bookmarkStart w:id="222" w:name="_Toc854699"/>
      <w:bookmarkStart w:id="223" w:name="_Toc855939"/>
      <w:bookmarkStart w:id="224" w:name="_Toc856594"/>
      <w:bookmarkStart w:id="225" w:name="_Toc856886"/>
      <w:bookmarkEnd w:id="218"/>
      <w:r>
        <w:rPr>
          <w:rFonts w:ascii="Times New Roman" w:hAnsi="Times New Roman"/>
          <w:i w:val="0"/>
        </w:rPr>
        <w:t>3</w:t>
      </w:r>
      <w:r w:rsidRPr="00DC5313">
        <w:rPr>
          <w:rFonts w:ascii="Times New Roman" w:hAnsi="Times New Roman"/>
          <w:i w:val="0"/>
        </w:rPr>
        <w:t xml:space="preserve">.  </w:t>
      </w:r>
      <w:r>
        <w:rPr>
          <w:rFonts w:ascii="Times New Roman" w:hAnsi="Times New Roman"/>
          <w:i w:val="0"/>
        </w:rPr>
        <w:tab/>
        <w:t>Services for Qualified Populations – 5 Points</w:t>
      </w:r>
      <w:bookmarkEnd w:id="220"/>
      <w:bookmarkEnd w:id="221"/>
    </w:p>
    <w:p w14:paraId="0FBD955C" w14:textId="1FA06B27" w:rsidR="006C78BA" w:rsidRDefault="006C78BA" w:rsidP="006C78BA">
      <w:pPr>
        <w:jc w:val="both"/>
        <w:rPr>
          <w:sz w:val="24"/>
          <w:szCs w:val="24"/>
        </w:rPr>
      </w:pPr>
      <w:r>
        <w:rPr>
          <w:sz w:val="24"/>
          <w:szCs w:val="24"/>
        </w:rPr>
        <w:t xml:space="preserve">OHFA will award points for Applications promising access to supportive services focused on the </w:t>
      </w:r>
      <w:r w:rsidR="00047185">
        <w:rPr>
          <w:sz w:val="24"/>
          <w:szCs w:val="24"/>
        </w:rPr>
        <w:t>qualified populations</w:t>
      </w:r>
      <w:r>
        <w:rPr>
          <w:sz w:val="24"/>
          <w:szCs w:val="24"/>
        </w:rPr>
        <w:t xml:space="preserve"> remaining housed, improving physical and/or mental condition, increasing income and employment, and developing social and community connections.  To receive the points, Applications for H</w:t>
      </w:r>
      <w:r w:rsidR="00047185">
        <w:rPr>
          <w:sz w:val="24"/>
          <w:szCs w:val="24"/>
        </w:rPr>
        <w:t>OME-ARP</w:t>
      </w:r>
      <w:r>
        <w:rPr>
          <w:sz w:val="24"/>
          <w:szCs w:val="24"/>
        </w:rPr>
        <w:t xml:space="preserve"> funding must be tied to funding for services that are </w:t>
      </w:r>
      <w:r w:rsidRPr="00E232E1">
        <w:rPr>
          <w:sz w:val="24"/>
          <w:szCs w:val="24"/>
          <w:u w:val="single"/>
        </w:rPr>
        <w:t>appropriate for the population to be served</w:t>
      </w:r>
      <w:r>
        <w:rPr>
          <w:sz w:val="24"/>
          <w:szCs w:val="24"/>
        </w:rPr>
        <w:t xml:space="preserve">. </w:t>
      </w:r>
    </w:p>
    <w:p w14:paraId="7717B100" w14:textId="77777777" w:rsidR="006C78BA" w:rsidRDefault="006C78BA" w:rsidP="006C78BA">
      <w:pPr>
        <w:pStyle w:val="BodyText"/>
        <w:spacing w:after="0"/>
        <w:jc w:val="both"/>
        <w:rPr>
          <w:b/>
          <w:i/>
          <w:sz w:val="24"/>
          <w:u w:val="single"/>
        </w:rPr>
      </w:pPr>
    </w:p>
    <w:p w14:paraId="62EE513F" w14:textId="77777777" w:rsidR="006C78BA" w:rsidRPr="005A61F7" w:rsidRDefault="006C78BA" w:rsidP="006C78BA">
      <w:pPr>
        <w:pStyle w:val="BodyText"/>
        <w:spacing w:after="0"/>
        <w:jc w:val="both"/>
        <w:rPr>
          <w:sz w:val="24"/>
        </w:rPr>
      </w:pPr>
      <w:r w:rsidRPr="005A61F7">
        <w:rPr>
          <w:b/>
          <w:i/>
          <w:sz w:val="24"/>
          <w:u w:val="single"/>
        </w:rPr>
        <w:t>Documentation Requirements:</w:t>
      </w:r>
    </w:p>
    <w:p w14:paraId="6BAFCEA7" w14:textId="5BAD9F5F" w:rsidR="006C78BA" w:rsidRDefault="006C78BA" w:rsidP="006C78BA">
      <w:pPr>
        <w:jc w:val="both"/>
        <w:rPr>
          <w:sz w:val="24"/>
          <w:szCs w:val="24"/>
        </w:rPr>
      </w:pPr>
      <w:r w:rsidRPr="00490A4A">
        <w:rPr>
          <w:sz w:val="24"/>
          <w:szCs w:val="24"/>
        </w:rPr>
        <w:t xml:space="preserve">The Applicant must provide an executed agreement with the entity providing the </w:t>
      </w:r>
      <w:r>
        <w:rPr>
          <w:sz w:val="24"/>
          <w:szCs w:val="24"/>
        </w:rPr>
        <w:t>services</w:t>
      </w:r>
      <w:r w:rsidRPr="00490A4A">
        <w:rPr>
          <w:sz w:val="24"/>
          <w:szCs w:val="24"/>
        </w:rPr>
        <w:t xml:space="preserve">, or a signed letter promising to provide such </w:t>
      </w:r>
      <w:r>
        <w:rPr>
          <w:sz w:val="24"/>
          <w:szCs w:val="24"/>
        </w:rPr>
        <w:t>services</w:t>
      </w:r>
      <w:r w:rsidRPr="00490A4A">
        <w:rPr>
          <w:sz w:val="24"/>
          <w:szCs w:val="24"/>
        </w:rPr>
        <w:t xml:space="preserve">. </w:t>
      </w:r>
      <w:r>
        <w:rPr>
          <w:sz w:val="24"/>
          <w:szCs w:val="24"/>
        </w:rPr>
        <w:t xml:space="preserve">OHFA must be able to determine that the commitment to provide the services is a firm commitment throughout the affordability period.  OHFA may request additional documentation if necessary to make such a determination that services are currently being provided. </w:t>
      </w:r>
      <w:r w:rsidRPr="00490A4A">
        <w:rPr>
          <w:sz w:val="24"/>
          <w:szCs w:val="24"/>
        </w:rPr>
        <w:t xml:space="preserve">   </w:t>
      </w:r>
    </w:p>
    <w:p w14:paraId="5637C2F7" w14:textId="6B842C7C" w:rsidR="00047185" w:rsidRDefault="00047185" w:rsidP="00047185">
      <w:pPr>
        <w:pStyle w:val="Heading2"/>
        <w:numPr>
          <w:ilvl w:val="0"/>
          <w:numId w:val="133"/>
        </w:numPr>
        <w:ind w:hanging="720"/>
        <w:jc w:val="both"/>
        <w:rPr>
          <w:rFonts w:ascii="Times New Roman" w:hAnsi="Times New Roman"/>
          <w:i w:val="0"/>
          <w:szCs w:val="24"/>
        </w:rPr>
      </w:pPr>
      <w:bookmarkStart w:id="226" w:name="_Toc166326621"/>
      <w:r>
        <w:rPr>
          <w:rFonts w:ascii="Times New Roman" w:hAnsi="Times New Roman"/>
          <w:i w:val="0"/>
          <w:szCs w:val="24"/>
        </w:rPr>
        <w:t>All Bills Paid Units</w:t>
      </w:r>
      <w:r w:rsidR="00531851" w:rsidRPr="00CD34DB">
        <w:rPr>
          <w:rFonts w:ascii="Times New Roman" w:hAnsi="Times New Roman"/>
          <w:i w:val="0"/>
          <w:szCs w:val="24"/>
        </w:rPr>
        <w:t xml:space="preserve">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w:t>
      </w:r>
      <w:r>
        <w:rPr>
          <w:rFonts w:ascii="Times New Roman" w:hAnsi="Times New Roman"/>
          <w:i w:val="0"/>
          <w:szCs w:val="24"/>
        </w:rPr>
        <w:t xml:space="preserve"> Activities</w:t>
      </w:r>
      <w:r w:rsidR="006750AC" w:rsidRPr="00CD34DB">
        <w:rPr>
          <w:rFonts w:ascii="Times New Roman" w:hAnsi="Times New Roman"/>
          <w:i w:val="0"/>
          <w:szCs w:val="24"/>
        </w:rPr>
        <w:t xml:space="preserve"> Only)</w:t>
      </w:r>
      <w:bookmarkEnd w:id="222"/>
      <w:bookmarkEnd w:id="223"/>
      <w:bookmarkEnd w:id="224"/>
      <w:bookmarkEnd w:id="225"/>
      <w:bookmarkEnd w:id="226"/>
    </w:p>
    <w:p w14:paraId="2DD5C85A" w14:textId="7504AFD4" w:rsidR="003E5E78" w:rsidRPr="003E5E78" w:rsidRDefault="00047185" w:rsidP="003E5E78">
      <w:pPr>
        <w:jc w:val="both"/>
        <w:rPr>
          <w:sz w:val="24"/>
          <w:szCs w:val="24"/>
        </w:rPr>
      </w:pPr>
      <w:r w:rsidRPr="00047185">
        <w:rPr>
          <w:sz w:val="24"/>
          <w:szCs w:val="24"/>
        </w:rPr>
        <w:t xml:space="preserve">OHFA will award points </w:t>
      </w:r>
      <w:r w:rsidR="003E5E78" w:rsidRPr="003E5E78">
        <w:rPr>
          <w:sz w:val="24"/>
          <w:szCs w:val="24"/>
        </w:rPr>
        <w:t xml:space="preserve">to </w:t>
      </w:r>
      <w:r w:rsidR="003E5E78">
        <w:rPr>
          <w:sz w:val="24"/>
          <w:szCs w:val="24"/>
        </w:rPr>
        <w:t xml:space="preserve">Applicants willing to commit to </w:t>
      </w:r>
      <w:r w:rsidR="003E5E78" w:rsidRPr="003E5E78">
        <w:rPr>
          <w:sz w:val="24"/>
          <w:szCs w:val="24"/>
        </w:rPr>
        <w:t xml:space="preserve">provide all bills paid units in the Development. Bills to be paid include heating, cooking, any other electric, air conditioning, water heater, water, sewer, trash, and any other occupancy fee(s) charged to each tenant at the Development. Note that utilities are an eligible cost under </w:t>
      </w:r>
      <w:hyperlink r:id="rId57">
        <w:r w:rsidR="00AB0015" w:rsidRPr="00207EFC">
          <w:rPr>
            <w:color w:val="0000FF"/>
            <w:sz w:val="24"/>
            <w:szCs w:val="24"/>
            <w:u w:val="single" w:color="0000FF"/>
          </w:rPr>
          <w:t>CPD Notice 21-10</w:t>
        </w:r>
      </w:hyperlink>
      <w:r w:rsidR="003E5E78" w:rsidRPr="003E5E78">
        <w:rPr>
          <w:sz w:val="24"/>
          <w:szCs w:val="24"/>
        </w:rPr>
        <w:t xml:space="preserve">. The award of these points will require that the item(s) committed are reflected in the </w:t>
      </w:r>
      <w:r w:rsidR="003E5E78">
        <w:rPr>
          <w:sz w:val="24"/>
          <w:szCs w:val="24"/>
        </w:rPr>
        <w:t>Written Agreement</w:t>
      </w:r>
      <w:r w:rsidR="003E5E78" w:rsidRPr="003E5E78">
        <w:rPr>
          <w:sz w:val="24"/>
          <w:szCs w:val="24"/>
        </w:rPr>
        <w:t>.</w:t>
      </w:r>
    </w:p>
    <w:p w14:paraId="6B46184E" w14:textId="7D73F8E9" w:rsidR="00047185" w:rsidRPr="00047185" w:rsidRDefault="00047185" w:rsidP="00047185">
      <w:pPr>
        <w:jc w:val="both"/>
        <w:rPr>
          <w:sz w:val="24"/>
          <w:szCs w:val="24"/>
        </w:rPr>
      </w:pPr>
      <w:r w:rsidRPr="00047185">
        <w:rPr>
          <w:sz w:val="24"/>
          <w:szCs w:val="24"/>
        </w:rPr>
        <w:t xml:space="preserve"> </w:t>
      </w:r>
    </w:p>
    <w:p w14:paraId="7E7BCD91" w14:textId="77777777" w:rsidR="00047185" w:rsidRDefault="00047185" w:rsidP="00047185">
      <w:pPr>
        <w:pStyle w:val="BodyText"/>
        <w:spacing w:after="0"/>
        <w:jc w:val="both"/>
        <w:rPr>
          <w:b/>
          <w:i/>
          <w:sz w:val="24"/>
          <w:u w:val="single"/>
        </w:rPr>
      </w:pPr>
      <w:r w:rsidRPr="005A61F7">
        <w:rPr>
          <w:b/>
          <w:i/>
          <w:sz w:val="24"/>
          <w:u w:val="single"/>
        </w:rPr>
        <w:t>Documentation Requirements:</w:t>
      </w:r>
    </w:p>
    <w:p w14:paraId="6EACC11E" w14:textId="77777777" w:rsidR="00047185" w:rsidRPr="00047185" w:rsidRDefault="00047185" w:rsidP="00047185">
      <w:pPr>
        <w:pStyle w:val="BodyText"/>
        <w:spacing w:after="0"/>
        <w:jc w:val="both"/>
        <w:rPr>
          <w:b/>
          <w:i/>
          <w:sz w:val="24"/>
          <w:u w:val="single"/>
        </w:rPr>
      </w:pPr>
    </w:p>
    <w:p w14:paraId="49BC8525" w14:textId="72F30AF0" w:rsidR="00531851" w:rsidRPr="00047185" w:rsidRDefault="00047185" w:rsidP="00047185">
      <w:pPr>
        <w:jc w:val="both"/>
        <w:rPr>
          <w:b/>
          <w:i/>
          <w:sz w:val="24"/>
          <w:u w:val="single"/>
        </w:rPr>
      </w:pPr>
      <w:r w:rsidRPr="00047185">
        <w:rPr>
          <w:sz w:val="24"/>
          <w:szCs w:val="24"/>
        </w:rPr>
        <w:t xml:space="preserve">The Applicant must provide a signed letter </w:t>
      </w:r>
      <w:r w:rsidR="003E5E78">
        <w:rPr>
          <w:sz w:val="24"/>
          <w:szCs w:val="24"/>
        </w:rPr>
        <w:t xml:space="preserve">committing </w:t>
      </w:r>
      <w:r w:rsidRPr="00047185">
        <w:rPr>
          <w:sz w:val="24"/>
          <w:szCs w:val="24"/>
        </w:rPr>
        <w:t xml:space="preserve">to provide </w:t>
      </w:r>
      <w:r w:rsidR="003E5E78">
        <w:rPr>
          <w:sz w:val="24"/>
          <w:szCs w:val="24"/>
        </w:rPr>
        <w:t>all bills paid units in the development</w:t>
      </w:r>
      <w:r w:rsidRPr="00047185">
        <w:rPr>
          <w:sz w:val="24"/>
          <w:szCs w:val="24"/>
        </w:rPr>
        <w:t xml:space="preserve">. OHFA must be able to determine that the commitment to provide </w:t>
      </w:r>
      <w:r w:rsidR="003E5E78">
        <w:rPr>
          <w:sz w:val="24"/>
          <w:szCs w:val="24"/>
        </w:rPr>
        <w:t>all bills paid units</w:t>
      </w:r>
      <w:r w:rsidRPr="00047185">
        <w:rPr>
          <w:sz w:val="24"/>
          <w:szCs w:val="24"/>
        </w:rPr>
        <w:t xml:space="preserve"> is a firm commitment throughout the affordability period.  OHFA may request additional documentation if necessary to make such a determination that </w:t>
      </w:r>
      <w:r w:rsidR="003E5E78">
        <w:rPr>
          <w:sz w:val="24"/>
          <w:szCs w:val="24"/>
        </w:rPr>
        <w:t>all bills paid units will be</w:t>
      </w:r>
      <w:r w:rsidRPr="00047185">
        <w:rPr>
          <w:sz w:val="24"/>
          <w:szCs w:val="24"/>
        </w:rPr>
        <w:t xml:space="preserve"> provided.</w:t>
      </w:r>
      <w:r w:rsidR="006750AC" w:rsidRPr="00047185">
        <w:rPr>
          <w:b/>
          <w:i/>
          <w:sz w:val="24"/>
          <w:u w:val="single"/>
        </w:rPr>
        <w:t xml:space="preserve">  </w:t>
      </w:r>
    </w:p>
    <w:p w14:paraId="7588F17C" w14:textId="66E3D624" w:rsidR="006879DB" w:rsidRPr="0071650B" w:rsidRDefault="003E5E78" w:rsidP="0071650B">
      <w:pPr>
        <w:pStyle w:val="Heading2"/>
        <w:rPr>
          <w:rFonts w:ascii="Times New Roman" w:hAnsi="Times New Roman"/>
          <w:i w:val="0"/>
        </w:rPr>
      </w:pPr>
      <w:bookmarkStart w:id="227" w:name="_Toc166326622"/>
      <w:r>
        <w:rPr>
          <w:rFonts w:ascii="Times New Roman" w:hAnsi="Times New Roman"/>
          <w:i w:val="0"/>
        </w:rPr>
        <w:t>5</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227"/>
    </w:p>
    <w:p w14:paraId="198F87AD" w14:textId="77777777" w:rsidR="0034056E" w:rsidRPr="00D50374" w:rsidRDefault="0034056E" w:rsidP="00D50374">
      <w:pPr>
        <w:pStyle w:val="Default"/>
        <w:jc w:val="both"/>
        <w:rPr>
          <w:color w:val="auto"/>
        </w:rPr>
      </w:pPr>
      <w:r w:rsidRPr="00D50374">
        <w:rPr>
          <w:color w:val="auto"/>
        </w:rPr>
        <w:t xml:space="preserve">Storm shelter or Safe room must be constructed in accordance with the most recent State of Oklahoma Uniform Building Code Commission </w:t>
      </w:r>
      <w:proofErr w:type="gramStart"/>
      <w:r w:rsidRPr="00D50374">
        <w:rPr>
          <w:color w:val="auto"/>
        </w:rPr>
        <w:t>minimum</w:t>
      </w:r>
      <w:proofErr w:type="gramEnd"/>
      <w:r w:rsidRPr="00D50374">
        <w:rPr>
          <w:color w:val="auto"/>
        </w:rPr>
        <w:t xml:space="preserve"> State requirement for storm shelters, which currently requires construction according to ICC/NSSA 500 Standard, FEMA 320 Guideline, FEMA 361 Guideline or other equivalent approved engineered system. Must accommodate all possible residents based on number of bedrooms, one (1) person per bedroom. Residents must have access.</w:t>
      </w:r>
    </w:p>
    <w:p w14:paraId="3254B584" w14:textId="77777777" w:rsidR="0034056E" w:rsidRPr="00BC6996" w:rsidRDefault="0034056E" w:rsidP="0034056E">
      <w:pPr>
        <w:rPr>
          <w:u w:val="single"/>
        </w:rPr>
      </w:pPr>
    </w:p>
    <w:p w14:paraId="21A51DC1" w14:textId="77777777" w:rsidR="006879DB" w:rsidRPr="003A335F" w:rsidRDefault="006879DB" w:rsidP="00964E82">
      <w:pPr>
        <w:rPr>
          <w:sz w:val="24"/>
          <w:szCs w:val="24"/>
        </w:rPr>
      </w:pPr>
      <w:r w:rsidRPr="003A335F">
        <w:rPr>
          <w:sz w:val="24"/>
          <w:szCs w:val="24"/>
        </w:rPr>
        <w:lastRenderedPageBreak/>
        <w:t>To review a copy of the OUBCC Storm Shelter Fact Sheet, </w:t>
      </w:r>
      <w:hyperlink r:id="rId58"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59"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60" w:tgtFrame="_blank" w:history="1">
        <w:r w:rsidRPr="003A335F">
          <w:rPr>
            <w:rStyle w:val="Hyperlink"/>
            <w:b/>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644C8493" w14:textId="2AB88F50" w:rsidR="006879DB" w:rsidRPr="003A335F" w:rsidRDefault="001F14D7" w:rsidP="00964E82">
      <w:pPr>
        <w:rPr>
          <w:sz w:val="24"/>
          <w:szCs w:val="24"/>
        </w:rPr>
      </w:pPr>
      <w:proofErr w:type="gramStart"/>
      <w:r w:rsidRPr="003A335F">
        <w:rPr>
          <w:sz w:val="24"/>
          <w:szCs w:val="24"/>
        </w:rPr>
        <w:t>Applicant</w:t>
      </w:r>
      <w:proofErr w:type="gramEnd"/>
      <w:r w:rsidRPr="003A335F">
        <w:rPr>
          <w:sz w:val="24"/>
          <w:szCs w:val="24"/>
        </w:rPr>
        <w:t xml:space="preserve"> will complete Attachment </w:t>
      </w:r>
      <w:r w:rsidR="007338A3">
        <w:rPr>
          <w:sz w:val="24"/>
          <w:szCs w:val="24"/>
        </w:rPr>
        <w:t>H</w:t>
      </w:r>
      <w:r w:rsidRPr="003A335F">
        <w:rPr>
          <w:sz w:val="24"/>
          <w:szCs w:val="24"/>
        </w:rPr>
        <w:t xml:space="preserve"> to certify that they are making a commitment to add a storm shelter to the project.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73EEB128" w:rsidR="006C50B6" w:rsidRPr="003A335F" w:rsidRDefault="00D34E3F" w:rsidP="009C5482">
      <w:pPr>
        <w:jc w:val="both"/>
        <w:rPr>
          <w:b/>
          <w:sz w:val="24"/>
          <w:szCs w:val="24"/>
        </w:rPr>
      </w:pPr>
      <w:r w:rsidRPr="003A335F">
        <w:rPr>
          <w:b/>
          <w:sz w:val="24"/>
          <w:szCs w:val="24"/>
          <w:u w:val="single"/>
        </w:rPr>
        <w:t xml:space="preserve">Attachment </w:t>
      </w:r>
      <w:r w:rsidR="006C1517">
        <w:rPr>
          <w:b/>
          <w:sz w:val="24"/>
          <w:szCs w:val="24"/>
          <w:u w:val="single"/>
        </w:rPr>
        <w:t>E</w:t>
      </w:r>
      <w:r w:rsidR="00176B89">
        <w:rPr>
          <w:b/>
          <w:sz w:val="24"/>
          <w:szCs w:val="24"/>
          <w:u w:val="single"/>
        </w:rPr>
        <w:t xml:space="preserve"> </w:t>
      </w:r>
      <w:r w:rsidR="009C5482">
        <w:rPr>
          <w:b/>
          <w:sz w:val="24"/>
          <w:szCs w:val="24"/>
          <w:u w:val="single"/>
        </w:rPr>
        <w:t>Storm Shelter</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 xml:space="preserve">This Certification must be signed by the Applicant. HOME Compliance Staff will </w:t>
      </w:r>
      <w:proofErr w:type="gramStart"/>
      <w:r w:rsidRPr="003A335F">
        <w:rPr>
          <w:sz w:val="24"/>
          <w:szCs w:val="24"/>
        </w:rPr>
        <w:t>monitor for</w:t>
      </w:r>
      <w:proofErr w:type="gramEnd"/>
      <w:r w:rsidRPr="003A335F">
        <w:rPr>
          <w:sz w:val="24"/>
          <w:szCs w:val="24"/>
        </w:rPr>
        <w:t xml:space="preserve"> this item on the initial compliance monitoring visit.  Please have this certification available at the initial HOME</w:t>
      </w:r>
      <w:r w:rsidR="004638C6">
        <w:rPr>
          <w:sz w:val="24"/>
          <w:szCs w:val="24"/>
        </w:rPr>
        <w:t>-ARP</w:t>
      </w:r>
      <w:r w:rsidRPr="003A335F">
        <w:rPr>
          <w:sz w:val="24"/>
          <w:szCs w:val="24"/>
        </w:rPr>
        <w:t xml:space="preserve"> compliance monitoring, as it may be requested by staff.  OHFA’s Construction Inspector will also </w:t>
      </w:r>
      <w:proofErr w:type="gramStart"/>
      <w:r w:rsidRPr="003A335F">
        <w:rPr>
          <w:sz w:val="24"/>
          <w:szCs w:val="24"/>
        </w:rPr>
        <w:t>check for</w:t>
      </w:r>
      <w:proofErr w:type="gramEnd"/>
      <w:r w:rsidRPr="003A335F">
        <w:rPr>
          <w:sz w:val="24"/>
          <w:szCs w:val="24"/>
        </w:rPr>
        <w:t xml:space="preserve">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505DF897" w:rsidR="006C50B6" w:rsidRPr="003A335F" w:rsidRDefault="003E5E78" w:rsidP="009C5482">
      <w:pPr>
        <w:pStyle w:val="Heading2"/>
        <w:tabs>
          <w:tab w:val="left" w:pos="720"/>
        </w:tabs>
        <w:jc w:val="both"/>
        <w:rPr>
          <w:rFonts w:ascii="Times New Roman" w:hAnsi="Times New Roman"/>
          <w:i w:val="0"/>
        </w:rPr>
      </w:pPr>
      <w:bookmarkStart w:id="228" w:name="_Toc166326623"/>
      <w:r>
        <w:rPr>
          <w:rFonts w:ascii="Times New Roman" w:hAnsi="Times New Roman"/>
          <w:i w:val="0"/>
        </w:rPr>
        <w:t>6</w:t>
      </w:r>
      <w:r w:rsidR="006C50B6" w:rsidRPr="003A335F">
        <w:rPr>
          <w:rFonts w:ascii="Times New Roman" w:hAnsi="Times New Roman"/>
          <w:i w:val="0"/>
        </w:rPr>
        <w:t>.</w:t>
      </w:r>
      <w:r w:rsidR="006C50B6" w:rsidRPr="003A335F">
        <w:rPr>
          <w:rFonts w:ascii="Times New Roman" w:hAnsi="Times New Roman"/>
          <w:i w:val="0"/>
        </w:rPr>
        <w:tab/>
        <w:t>Visitability – 5 points</w:t>
      </w:r>
      <w:bookmarkEnd w:id="228"/>
    </w:p>
    <w:p w14:paraId="08D939AC" w14:textId="138EA3EC" w:rsidR="00FB0441" w:rsidRPr="009F6D44" w:rsidRDefault="006C50B6" w:rsidP="009C5482">
      <w:pPr>
        <w:jc w:val="both"/>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in 100% of the HOME</w:t>
      </w:r>
      <w:r w:rsidR="004638C6">
        <w:rPr>
          <w:sz w:val="24"/>
          <w:szCs w:val="24"/>
        </w:rPr>
        <w:t>-ARP</w:t>
      </w:r>
      <w:r w:rsidR="009F6D44">
        <w:rPr>
          <w:sz w:val="24"/>
          <w:szCs w:val="24"/>
        </w:rPr>
        <w:t xml:space="preserv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D50374">
        <w:rPr>
          <w:sz w:val="24"/>
          <w:szCs w:val="24"/>
        </w:rPr>
        <w:t>F</w:t>
      </w:r>
      <w:r w:rsidRPr="003A335F">
        <w:rPr>
          <w:sz w:val="24"/>
          <w:szCs w:val="24"/>
        </w:rPr>
        <w:t xml:space="preserve">. It is up to the applicant to follow all Section 504 requirements if applicable to the specific </w:t>
      </w:r>
      <w:r w:rsidRPr="009F6D44">
        <w:rPr>
          <w:sz w:val="24"/>
          <w:szCs w:val="24"/>
        </w:rPr>
        <w:t xml:space="preserve">project.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047185">
      <w:pPr>
        <w:pStyle w:val="ListParagraph"/>
        <w:numPr>
          <w:ilvl w:val="2"/>
          <w:numId w:val="133"/>
        </w:numPr>
        <w:ind w:left="1080"/>
        <w:rPr>
          <w:sz w:val="24"/>
          <w:szCs w:val="24"/>
        </w:rPr>
      </w:pPr>
      <w:r w:rsidRPr="003A335F">
        <w:rPr>
          <w:sz w:val="24"/>
          <w:szCs w:val="24"/>
        </w:rPr>
        <w:t xml:space="preserve">Door openings must be at a minimum 32” to accommodate a </w:t>
      </w:r>
      <w:proofErr w:type="gramStart"/>
      <w:r w:rsidRPr="003A335F">
        <w:rPr>
          <w:sz w:val="24"/>
          <w:szCs w:val="24"/>
        </w:rPr>
        <w:t>wheelchair</w:t>
      </w:r>
      <w:proofErr w:type="gramEnd"/>
      <w:r w:rsidRPr="003A335F">
        <w:rPr>
          <w:sz w:val="24"/>
          <w:szCs w:val="24"/>
        </w:rPr>
        <w:t xml:space="preserve"> </w:t>
      </w:r>
    </w:p>
    <w:p w14:paraId="7F84D091" w14:textId="5158A56D" w:rsidR="006C50B6" w:rsidRPr="003A335F" w:rsidRDefault="007001A6" w:rsidP="00047185">
      <w:pPr>
        <w:pStyle w:val="ListParagraph"/>
        <w:numPr>
          <w:ilvl w:val="2"/>
          <w:numId w:val="133"/>
        </w:numPr>
        <w:ind w:left="1080"/>
        <w:rPr>
          <w:sz w:val="24"/>
          <w:szCs w:val="24"/>
        </w:rPr>
      </w:pPr>
      <w:r w:rsidRPr="003A335F">
        <w:rPr>
          <w:sz w:val="24"/>
          <w:szCs w:val="24"/>
        </w:rPr>
        <w:t xml:space="preserve">One bathroom on the main floor of the </w:t>
      </w:r>
      <w:proofErr w:type="gramStart"/>
      <w:r w:rsidRPr="003A335F">
        <w:rPr>
          <w:sz w:val="24"/>
          <w:szCs w:val="24"/>
        </w:rPr>
        <w:t>property that</w:t>
      </w:r>
      <w:proofErr w:type="gramEnd"/>
      <w:r w:rsidRPr="003A335F">
        <w:rPr>
          <w:sz w:val="24"/>
          <w:szCs w:val="24"/>
        </w:rPr>
        <w:t xml:space="preserve"> is accessible by wheelchair</w:t>
      </w:r>
      <w:r w:rsidR="008A40EE">
        <w:rPr>
          <w:sz w:val="24"/>
          <w:szCs w:val="24"/>
        </w:rPr>
        <w:t>, this does not apply to the shower.</w:t>
      </w:r>
    </w:p>
    <w:p w14:paraId="25424EED" w14:textId="77777777" w:rsidR="007001A6" w:rsidRPr="003A335F" w:rsidRDefault="00DE37F4" w:rsidP="00047185">
      <w:pPr>
        <w:pStyle w:val="ListParagraph"/>
        <w:numPr>
          <w:ilvl w:val="2"/>
          <w:numId w:val="133"/>
        </w:numPr>
        <w:ind w:left="1080"/>
        <w:rPr>
          <w:sz w:val="24"/>
          <w:szCs w:val="24"/>
        </w:rPr>
      </w:pPr>
      <w:r w:rsidRPr="003A335F">
        <w:rPr>
          <w:sz w:val="24"/>
          <w:szCs w:val="24"/>
        </w:rPr>
        <w:t>One zero-step entry</w:t>
      </w:r>
      <w:r w:rsidR="006C50B6" w:rsidRPr="003A335F">
        <w:rPr>
          <w:sz w:val="24"/>
          <w:szCs w:val="24"/>
        </w:rPr>
        <w:t xml:space="preserve"> </w:t>
      </w:r>
      <w:proofErr w:type="gramStart"/>
      <w:r w:rsidR="006C50B6" w:rsidRPr="003A335F">
        <w:rPr>
          <w:sz w:val="24"/>
          <w:szCs w:val="24"/>
        </w:rPr>
        <w:t>located</w:t>
      </w:r>
      <w:proofErr w:type="gramEnd"/>
      <w:r w:rsidR="006C50B6" w:rsidRPr="003A335F">
        <w:rPr>
          <w:sz w:val="24"/>
          <w:szCs w:val="24"/>
        </w:rPr>
        <w:t xml:space="preserve">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33342176" w:rsidR="006C50B6" w:rsidRPr="003A335F" w:rsidRDefault="006C50B6" w:rsidP="009C5482">
      <w:pPr>
        <w:jc w:val="both"/>
      </w:pPr>
      <w:r w:rsidRPr="003A335F">
        <w:rPr>
          <w:b/>
          <w:sz w:val="24"/>
          <w:szCs w:val="24"/>
          <w:u w:val="single"/>
        </w:rPr>
        <w:t xml:space="preserve">Attachment </w:t>
      </w:r>
      <w:r w:rsidR="000D0079">
        <w:rPr>
          <w:b/>
          <w:sz w:val="24"/>
          <w:szCs w:val="24"/>
          <w:u w:val="single"/>
        </w:rPr>
        <w:t>F</w:t>
      </w:r>
      <w:r w:rsidRPr="003A335F">
        <w:rPr>
          <w:b/>
          <w:sz w:val="24"/>
          <w:szCs w:val="24"/>
          <w:u w:val="single"/>
        </w:rPr>
        <w:t xml:space="preserve"> </w:t>
      </w:r>
      <w:r w:rsidR="009C5482">
        <w:rPr>
          <w:b/>
          <w:sz w:val="24"/>
          <w:szCs w:val="24"/>
          <w:u w:val="single"/>
        </w:rPr>
        <w:t>Visitability</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 xml:space="preserve">This Certification must be signed by the Applicant. Compliance Staff will </w:t>
      </w:r>
      <w:proofErr w:type="gramStart"/>
      <w:r w:rsidRPr="003A335F">
        <w:rPr>
          <w:sz w:val="24"/>
          <w:szCs w:val="24"/>
        </w:rPr>
        <w:t>monitor for</w:t>
      </w:r>
      <w:proofErr w:type="gramEnd"/>
      <w:r w:rsidRPr="003A335F">
        <w:rPr>
          <w:sz w:val="24"/>
          <w:szCs w:val="24"/>
        </w:rPr>
        <w:t xml:space="preserve"> this item on the initial compliance monitoring visit.  Please have this certification available at the initial HOME</w:t>
      </w:r>
      <w:r w:rsidR="000D0079">
        <w:rPr>
          <w:sz w:val="24"/>
          <w:szCs w:val="24"/>
        </w:rPr>
        <w:t>-ARP</w:t>
      </w:r>
      <w:r w:rsidRPr="003A335F">
        <w:rPr>
          <w:sz w:val="24"/>
          <w:szCs w:val="24"/>
        </w:rPr>
        <w:t xml:space="preserve"> compliance monitoring, as it may be requested by staff.  OHFA’s </w:t>
      </w:r>
      <w:r w:rsidR="000D0079">
        <w:rPr>
          <w:sz w:val="24"/>
          <w:szCs w:val="24"/>
        </w:rPr>
        <w:t xml:space="preserve">designated </w:t>
      </w:r>
      <w:r w:rsidRPr="003A335F">
        <w:rPr>
          <w:sz w:val="24"/>
          <w:szCs w:val="24"/>
        </w:rPr>
        <w:t>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25AC0CC5" w:rsidR="00FC08DD" w:rsidRPr="00CD34DB" w:rsidRDefault="003E5E78" w:rsidP="00D437FA">
      <w:pPr>
        <w:pStyle w:val="Heading2"/>
        <w:jc w:val="both"/>
        <w:rPr>
          <w:rFonts w:ascii="Times New Roman" w:hAnsi="Times New Roman"/>
          <w:i w:val="0"/>
          <w:szCs w:val="24"/>
        </w:rPr>
      </w:pPr>
      <w:bookmarkStart w:id="229" w:name="_Toc854701"/>
      <w:bookmarkStart w:id="230" w:name="_Toc855941"/>
      <w:bookmarkStart w:id="231" w:name="_Toc856596"/>
      <w:bookmarkStart w:id="232" w:name="_Toc856888"/>
      <w:bookmarkStart w:id="233" w:name="_Toc166326624"/>
      <w:r>
        <w:rPr>
          <w:rFonts w:ascii="Times New Roman" w:hAnsi="Times New Roman"/>
          <w:i w:val="0"/>
          <w:szCs w:val="24"/>
        </w:rPr>
        <w:t>7</w:t>
      </w:r>
      <w:r w:rsidR="00FC08DD" w:rsidRPr="00CD34DB">
        <w:rPr>
          <w:rFonts w:ascii="Times New Roman" w:hAnsi="Times New Roman"/>
          <w:i w:val="0"/>
          <w:szCs w:val="24"/>
        </w:rPr>
        <w:t xml:space="preserve">.  </w:t>
      </w:r>
      <w:r w:rsidR="00FC08DD" w:rsidRPr="00CD34DB">
        <w:rPr>
          <w:rFonts w:ascii="Times New Roman" w:hAnsi="Times New Roman"/>
          <w:i w:val="0"/>
          <w:szCs w:val="24"/>
        </w:rPr>
        <w:tab/>
        <w:t>HOME</w:t>
      </w:r>
      <w:r>
        <w:rPr>
          <w:rFonts w:ascii="Times New Roman" w:hAnsi="Times New Roman"/>
          <w:i w:val="0"/>
          <w:szCs w:val="24"/>
        </w:rPr>
        <w:t>-ARP</w:t>
      </w:r>
      <w:r w:rsidR="00FC08DD" w:rsidRPr="00CD34DB">
        <w:rPr>
          <w:rFonts w:ascii="Times New Roman" w:hAnsi="Times New Roman"/>
          <w:i w:val="0"/>
          <w:szCs w:val="24"/>
        </w:rPr>
        <w:t xml:space="preserv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229"/>
      <w:bookmarkEnd w:id="230"/>
      <w:bookmarkEnd w:id="231"/>
      <w:bookmarkEnd w:id="232"/>
      <w:bookmarkEnd w:id="233"/>
    </w:p>
    <w:p w14:paraId="275EFADE" w14:textId="58F0813A" w:rsidR="00FC08DD" w:rsidRPr="00CD34DB" w:rsidRDefault="00FC08DD">
      <w:pPr>
        <w:jc w:val="both"/>
        <w:rPr>
          <w:sz w:val="24"/>
          <w:szCs w:val="24"/>
          <w:u w:val="single"/>
        </w:rPr>
      </w:pPr>
      <w:r w:rsidRPr="00CD34DB">
        <w:rPr>
          <w:sz w:val="24"/>
          <w:szCs w:val="24"/>
        </w:rPr>
        <w:t>Developments will be evaluated based on the amount of HOME</w:t>
      </w:r>
      <w:r w:rsidR="003E5E78">
        <w:rPr>
          <w:sz w:val="24"/>
          <w:szCs w:val="24"/>
        </w:rPr>
        <w:t>-ARP</w:t>
      </w:r>
      <w:r w:rsidRPr="00CD34DB">
        <w:rPr>
          <w:sz w:val="24"/>
          <w:szCs w:val="24"/>
        </w:rPr>
        <w:t xml:space="preserve"> assistance provided per </w:t>
      </w:r>
      <w:r w:rsidRPr="003E5E78">
        <w:rPr>
          <w:sz w:val="24"/>
          <w:szCs w:val="24"/>
        </w:rPr>
        <w:t>HOME-</w:t>
      </w:r>
      <w:r w:rsidR="003E5E78" w:rsidRPr="003E5E78">
        <w:rPr>
          <w:sz w:val="24"/>
          <w:szCs w:val="24"/>
        </w:rPr>
        <w:t xml:space="preserve">ARP </w:t>
      </w:r>
      <w:r w:rsidRPr="003E5E78">
        <w:rPr>
          <w:sz w:val="24"/>
          <w:szCs w:val="24"/>
        </w:rPr>
        <w:t>assisted</w:t>
      </w:r>
      <w:r w:rsidRPr="00CD34DB">
        <w:rPr>
          <w:sz w:val="24"/>
          <w:szCs w:val="24"/>
        </w:rPr>
        <w:t xml:space="preserve"> unit.  </w:t>
      </w:r>
      <w:r w:rsidRPr="00CD34DB">
        <w:rPr>
          <w:b/>
          <w:sz w:val="24"/>
          <w:szCs w:val="24"/>
        </w:rPr>
        <w:t>Applicants should note that HOME</w:t>
      </w:r>
      <w:r w:rsidR="003E5E78">
        <w:rPr>
          <w:b/>
          <w:sz w:val="24"/>
          <w:szCs w:val="24"/>
        </w:rPr>
        <w:t>-ARP</w:t>
      </w:r>
      <w:r w:rsidRPr="00CD34DB">
        <w:rPr>
          <w:b/>
          <w:sz w:val="24"/>
          <w:szCs w:val="24"/>
        </w:rPr>
        <w:t xml:space="preserve"> assistance per unit cannot exceed the </w:t>
      </w:r>
      <w:r w:rsidR="00760F5F">
        <w:rPr>
          <w:b/>
          <w:sz w:val="24"/>
          <w:szCs w:val="24"/>
        </w:rPr>
        <w:t>2024</w:t>
      </w:r>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lastRenderedPageBreak/>
        <w:t>Points will be awarded as follows:</w:t>
      </w:r>
    </w:p>
    <w:p w14:paraId="473026EE" w14:textId="03940899" w:rsidR="00FC08DD" w:rsidRPr="00CD34DB" w:rsidRDefault="00FC08DD" w:rsidP="00D437FA">
      <w:pPr>
        <w:jc w:val="both"/>
        <w:rPr>
          <w:sz w:val="24"/>
          <w:szCs w:val="24"/>
        </w:rPr>
      </w:pPr>
      <w:r w:rsidRPr="00CD34DB">
        <w:rPr>
          <w:sz w:val="24"/>
          <w:szCs w:val="24"/>
        </w:rPr>
        <w:t>$1,000 to $69,999 of HOME</w:t>
      </w:r>
      <w:r w:rsidR="003E5E78">
        <w:rPr>
          <w:sz w:val="24"/>
          <w:szCs w:val="24"/>
        </w:rPr>
        <w:t>-ARP</w:t>
      </w:r>
      <w:r w:rsidRPr="00CD34DB">
        <w:rPr>
          <w:sz w:val="24"/>
          <w:szCs w:val="24"/>
        </w:rPr>
        <w:t xml:space="preserve"> assistance per unit.</w:t>
      </w:r>
      <w:r w:rsidRPr="00CD34DB">
        <w:rPr>
          <w:sz w:val="24"/>
          <w:szCs w:val="24"/>
        </w:rPr>
        <w:tab/>
        <w:t xml:space="preserve">            </w:t>
      </w:r>
      <w:r w:rsidRPr="00CD34DB">
        <w:rPr>
          <w:sz w:val="24"/>
          <w:szCs w:val="24"/>
        </w:rPr>
        <w:tab/>
        <w:t>10 points</w:t>
      </w:r>
    </w:p>
    <w:p w14:paraId="1D526004" w14:textId="6B7AE335" w:rsidR="00FC08DD" w:rsidRPr="00CD34DB" w:rsidRDefault="00FC08DD" w:rsidP="00D437FA">
      <w:pPr>
        <w:widowControl w:val="0"/>
        <w:jc w:val="both"/>
        <w:rPr>
          <w:b/>
          <w:bCs/>
          <w:snapToGrid w:val="0"/>
          <w:sz w:val="24"/>
          <w:szCs w:val="24"/>
        </w:rPr>
      </w:pPr>
      <w:r w:rsidRPr="00CD34DB">
        <w:rPr>
          <w:sz w:val="24"/>
          <w:szCs w:val="24"/>
        </w:rPr>
        <w:t>$70,000 to $89,999 of HOME</w:t>
      </w:r>
      <w:r w:rsidR="003E5E78">
        <w:rPr>
          <w:sz w:val="24"/>
          <w:szCs w:val="24"/>
        </w:rPr>
        <w:t>-ARP</w:t>
      </w:r>
      <w:r w:rsidRPr="00CD34DB">
        <w:rPr>
          <w:sz w:val="24"/>
          <w:szCs w:val="24"/>
        </w:rPr>
        <w:t xml:space="preserve"> assistance per unit.                     </w:t>
      </w:r>
      <w:r w:rsidR="003E5E78">
        <w:rPr>
          <w:sz w:val="24"/>
          <w:szCs w:val="24"/>
        </w:rPr>
        <w:tab/>
      </w:r>
      <w:r w:rsidRPr="00CD34DB">
        <w:rPr>
          <w:sz w:val="24"/>
          <w:szCs w:val="24"/>
        </w:rPr>
        <w:t>8 points</w:t>
      </w:r>
    </w:p>
    <w:p w14:paraId="7C3A2DF9" w14:textId="5382781D" w:rsidR="00FC08DD" w:rsidRPr="00CD34DB" w:rsidRDefault="00FC08DD" w:rsidP="00D437FA">
      <w:pPr>
        <w:jc w:val="both"/>
        <w:rPr>
          <w:sz w:val="24"/>
          <w:szCs w:val="24"/>
        </w:rPr>
      </w:pPr>
      <w:r w:rsidRPr="00CD34DB">
        <w:rPr>
          <w:sz w:val="24"/>
          <w:szCs w:val="24"/>
        </w:rPr>
        <w:t>$90,000 to $109,999 of HOME</w:t>
      </w:r>
      <w:r w:rsidR="003E5E78">
        <w:rPr>
          <w:sz w:val="24"/>
          <w:szCs w:val="24"/>
        </w:rPr>
        <w:t>-ARP</w:t>
      </w:r>
      <w:r w:rsidRPr="00CD34DB">
        <w:rPr>
          <w:sz w:val="24"/>
          <w:szCs w:val="24"/>
        </w:rPr>
        <w:t xml:space="preserve"> assistance per unit.</w:t>
      </w:r>
      <w:r w:rsidRPr="00CD34DB">
        <w:rPr>
          <w:sz w:val="24"/>
          <w:szCs w:val="24"/>
        </w:rPr>
        <w:tab/>
        <w:t xml:space="preserve">                 </w:t>
      </w:r>
      <w:r w:rsidR="003E5E78">
        <w:rPr>
          <w:sz w:val="24"/>
          <w:szCs w:val="24"/>
        </w:rPr>
        <w:tab/>
      </w:r>
      <w:r w:rsidRPr="00CD34DB">
        <w:rPr>
          <w:sz w:val="24"/>
          <w:szCs w:val="24"/>
        </w:rPr>
        <w:t xml:space="preserve">6 points </w:t>
      </w:r>
    </w:p>
    <w:p w14:paraId="5F02B652" w14:textId="5FE3B7B1" w:rsidR="00FC08DD" w:rsidRPr="00CD34DB" w:rsidRDefault="00FC08DD" w:rsidP="00D437FA">
      <w:pPr>
        <w:jc w:val="both"/>
        <w:rPr>
          <w:sz w:val="24"/>
          <w:szCs w:val="24"/>
        </w:rPr>
      </w:pPr>
      <w:r w:rsidRPr="00CD34DB">
        <w:rPr>
          <w:sz w:val="24"/>
          <w:szCs w:val="24"/>
        </w:rPr>
        <w:t>$110,000 to $129,999 of HOME</w:t>
      </w:r>
      <w:r w:rsidR="003E5E78">
        <w:rPr>
          <w:sz w:val="24"/>
          <w:szCs w:val="24"/>
        </w:rPr>
        <w:t>-ARP</w:t>
      </w:r>
      <w:r w:rsidRPr="00CD34DB">
        <w:rPr>
          <w:sz w:val="24"/>
          <w:szCs w:val="24"/>
        </w:rPr>
        <w:t xml:space="preserve"> assistance per unit.</w:t>
      </w:r>
      <w:r w:rsidR="003E5E78">
        <w:rPr>
          <w:sz w:val="24"/>
          <w:szCs w:val="24"/>
        </w:rPr>
        <w:t xml:space="preserve"> </w:t>
      </w:r>
      <w:r w:rsidR="003E5E78">
        <w:rPr>
          <w:sz w:val="24"/>
          <w:szCs w:val="24"/>
        </w:rPr>
        <w:tab/>
      </w:r>
      <w:r w:rsidR="003E5E78">
        <w:rPr>
          <w:sz w:val="24"/>
          <w:szCs w:val="24"/>
        </w:rPr>
        <w:tab/>
      </w:r>
      <w:r w:rsidR="003E5E78">
        <w:rPr>
          <w:sz w:val="24"/>
          <w:szCs w:val="24"/>
        </w:rPr>
        <w:tab/>
      </w:r>
      <w:r w:rsidRPr="00CD34DB">
        <w:rPr>
          <w:sz w:val="24"/>
          <w:szCs w:val="24"/>
        </w:rPr>
        <w:t xml:space="preserve">4 points  </w:t>
      </w:r>
    </w:p>
    <w:p w14:paraId="06195437" w14:textId="20DA539D" w:rsidR="00E1235A" w:rsidRPr="00CD34DB" w:rsidRDefault="00FC08DD" w:rsidP="00D437FA">
      <w:pPr>
        <w:jc w:val="both"/>
        <w:rPr>
          <w:sz w:val="24"/>
          <w:szCs w:val="24"/>
        </w:rPr>
      </w:pPr>
      <w:r w:rsidRPr="00CD34DB">
        <w:rPr>
          <w:sz w:val="24"/>
          <w:szCs w:val="24"/>
        </w:rPr>
        <w:t>$130,000 or more of HOME</w:t>
      </w:r>
      <w:r w:rsidR="003E5E78">
        <w:rPr>
          <w:sz w:val="24"/>
          <w:szCs w:val="24"/>
        </w:rPr>
        <w:t>-ARP</w:t>
      </w:r>
      <w:r w:rsidRPr="00CD34DB">
        <w:rPr>
          <w:sz w:val="24"/>
          <w:szCs w:val="24"/>
        </w:rPr>
        <w:t xml:space="preserve"> assistance per unit.</w:t>
      </w:r>
      <w:r w:rsidRPr="00CD34DB">
        <w:rPr>
          <w:sz w:val="24"/>
          <w:szCs w:val="24"/>
        </w:rPr>
        <w:tab/>
      </w:r>
      <w:r w:rsidR="003E5E78">
        <w:rPr>
          <w:sz w:val="24"/>
          <w:szCs w:val="24"/>
        </w:rPr>
        <w:tab/>
      </w:r>
      <w:r w:rsidR="003E5E78">
        <w:rPr>
          <w:sz w:val="24"/>
          <w:szCs w:val="24"/>
        </w:rPr>
        <w:tab/>
      </w:r>
      <w:r w:rsidRPr="00CD34DB">
        <w:rPr>
          <w:sz w:val="24"/>
          <w:szCs w:val="24"/>
        </w:rPr>
        <w:t>0 points</w:t>
      </w:r>
    </w:p>
    <w:p w14:paraId="14C06F17" w14:textId="77777777" w:rsidR="00D34E3F" w:rsidRPr="005F27FE" w:rsidRDefault="00D34E3F" w:rsidP="005F27FE">
      <w:pPr>
        <w:rPr>
          <w:i/>
        </w:rPr>
      </w:pPr>
      <w:bookmarkStart w:id="234" w:name="_Toc854702"/>
      <w:bookmarkStart w:id="235" w:name="_Toc855942"/>
      <w:bookmarkStart w:id="236" w:name="_Toc856597"/>
      <w:bookmarkStart w:id="237" w:name="_Toc856889"/>
    </w:p>
    <w:p w14:paraId="3572862B" w14:textId="7EB5AC72" w:rsidR="009A001C" w:rsidRPr="00CD34DB" w:rsidRDefault="000D0079" w:rsidP="005F27FE">
      <w:pPr>
        <w:pStyle w:val="Heading2"/>
        <w:spacing w:before="0"/>
        <w:jc w:val="both"/>
        <w:rPr>
          <w:rFonts w:ascii="Times New Roman" w:hAnsi="Times New Roman"/>
          <w:b w:val="0"/>
          <w:bCs/>
          <w:strike/>
          <w:szCs w:val="24"/>
          <w:u w:val="single"/>
        </w:rPr>
      </w:pPr>
      <w:bookmarkStart w:id="238" w:name="_Toc166326625"/>
      <w:r>
        <w:rPr>
          <w:rFonts w:ascii="Times New Roman" w:hAnsi="Times New Roman"/>
          <w:i w:val="0"/>
          <w:szCs w:val="24"/>
        </w:rPr>
        <w:t>8</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234"/>
      <w:bookmarkEnd w:id="235"/>
      <w:bookmarkEnd w:id="236"/>
      <w:bookmarkEnd w:id="237"/>
      <w:bookmarkEnd w:id="238"/>
      <w:r w:rsidR="009A001C" w:rsidRPr="00CD34DB">
        <w:rPr>
          <w:rFonts w:ascii="Times New Roman" w:hAnsi="Times New Roman"/>
          <w:b w:val="0"/>
          <w:bCs/>
          <w:szCs w:val="24"/>
        </w:rPr>
        <w:t xml:space="preserve"> </w:t>
      </w:r>
    </w:p>
    <w:p w14:paraId="0591FE09" w14:textId="7566486D" w:rsidR="009A001C" w:rsidRPr="00CD34DB" w:rsidRDefault="00A36B01" w:rsidP="00C45501">
      <w:pPr>
        <w:jc w:val="both"/>
        <w:rPr>
          <w:sz w:val="24"/>
          <w:szCs w:val="24"/>
        </w:rPr>
      </w:pPr>
      <w:r w:rsidRPr="00CD34DB">
        <w:rPr>
          <w:b/>
          <w:sz w:val="24"/>
          <w:szCs w:val="24"/>
        </w:rPr>
        <w:t>Application</w:t>
      </w:r>
      <w:r w:rsidR="009A001C" w:rsidRPr="00CD34DB">
        <w:rPr>
          <w:b/>
          <w:sz w:val="24"/>
          <w:szCs w:val="24"/>
        </w:rPr>
        <w:t xml:space="preserve">s for </w:t>
      </w:r>
      <w:r w:rsidR="003E5E78">
        <w:rPr>
          <w:b/>
          <w:sz w:val="24"/>
          <w:szCs w:val="24"/>
        </w:rPr>
        <w:t>Supportive Services will only</w:t>
      </w:r>
      <w:r w:rsidR="009A001C" w:rsidRPr="00CD34DB">
        <w:rPr>
          <w:b/>
          <w:sz w:val="24"/>
          <w:szCs w:val="24"/>
        </w:rPr>
        <w:t xml:space="preserve"> </w:t>
      </w:r>
      <w:r w:rsidR="00CB78F9" w:rsidRPr="00CD34DB">
        <w:rPr>
          <w:b/>
          <w:sz w:val="24"/>
          <w:szCs w:val="24"/>
        </w:rPr>
        <w:t xml:space="preserve">compete </w:t>
      </w:r>
      <w:r w:rsidR="009A001C" w:rsidRPr="00CD34DB">
        <w:rPr>
          <w:b/>
          <w:sz w:val="24"/>
          <w:szCs w:val="24"/>
        </w:rPr>
        <w:t>against each other</w:t>
      </w:r>
      <w:r w:rsidR="009A001C" w:rsidRPr="00CD34DB">
        <w:rPr>
          <w:sz w:val="24"/>
          <w:szCs w:val="24"/>
        </w:rPr>
        <w:t>.</w:t>
      </w:r>
      <w:r w:rsidR="004B4BED" w:rsidRPr="00CD34DB">
        <w:rPr>
          <w:sz w:val="24"/>
          <w:szCs w:val="24"/>
        </w:rPr>
        <w:t xml:space="preserve">  They will not be scored.  Tie-breakers will be used </w:t>
      </w:r>
      <w:proofErr w:type="gramStart"/>
      <w:r w:rsidR="004B4BED" w:rsidRPr="00CD34DB">
        <w:rPr>
          <w:sz w:val="24"/>
          <w:szCs w:val="24"/>
        </w:rPr>
        <w:t>in the event that</w:t>
      </w:r>
      <w:proofErr w:type="gramEnd"/>
      <w:r w:rsidR="004B4BED" w:rsidRPr="00CD34DB">
        <w:rPr>
          <w:sz w:val="24"/>
          <w:szCs w:val="24"/>
        </w:rPr>
        <w:t xml:space="preserve"> there are sufficient funds remaining for only one </w:t>
      </w:r>
      <w:r w:rsidRPr="00CD34DB">
        <w:rPr>
          <w:sz w:val="24"/>
          <w:szCs w:val="24"/>
        </w:rPr>
        <w:t>Application</w:t>
      </w:r>
      <w:r w:rsidR="00CB78F9" w:rsidRPr="00CD34DB">
        <w:rPr>
          <w:sz w:val="24"/>
          <w:szCs w:val="24"/>
        </w:rPr>
        <w:t xml:space="preserve">, and two or more </w:t>
      </w:r>
      <w:r w:rsidRPr="00CD34DB">
        <w:rPr>
          <w:sz w:val="24"/>
          <w:szCs w:val="24"/>
        </w:rPr>
        <w:t>Application</w:t>
      </w:r>
      <w:r w:rsidR="00CB78F9" w:rsidRPr="00CD34DB">
        <w:rPr>
          <w:sz w:val="24"/>
          <w:szCs w:val="24"/>
        </w:rPr>
        <w:t xml:space="preserve">s remain to be funded from the </w:t>
      </w:r>
      <w:r w:rsidR="003E5E78">
        <w:rPr>
          <w:sz w:val="24"/>
          <w:szCs w:val="24"/>
        </w:rPr>
        <w:t xml:space="preserve">Supportive Services </w:t>
      </w:r>
      <w:r w:rsidR="00CB78F9" w:rsidRPr="00CD34DB">
        <w:rPr>
          <w:sz w:val="24"/>
          <w:szCs w:val="24"/>
        </w:rPr>
        <w:t xml:space="preserve">Set-Aside.  </w:t>
      </w:r>
      <w:r w:rsidR="009A001C" w:rsidRPr="00CD34DB">
        <w:rPr>
          <w:sz w:val="24"/>
          <w:szCs w:val="24"/>
        </w:rPr>
        <w:t xml:space="preserve">  </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RDefault="00B73A2A">
      <w:pPr>
        <w:widowControl w:val="0"/>
        <w:jc w:val="both"/>
        <w:rPr>
          <w:b/>
          <w:bCs/>
          <w:snapToGrid w:val="0"/>
          <w:sz w:val="24"/>
          <w:szCs w:val="24"/>
          <w:u w:val="single"/>
        </w:rPr>
      </w:pPr>
    </w:p>
    <w:p w14:paraId="48040E44" w14:textId="730C3306" w:rsidR="009A001C" w:rsidRPr="00CD34DB" w:rsidRDefault="003E5E78">
      <w:pPr>
        <w:widowControl w:val="0"/>
        <w:jc w:val="both"/>
        <w:rPr>
          <w:b/>
          <w:bCs/>
          <w:snapToGrid w:val="0"/>
          <w:sz w:val="24"/>
          <w:szCs w:val="24"/>
          <w:u w:val="single"/>
        </w:rPr>
      </w:pPr>
      <w:r>
        <w:rPr>
          <w:b/>
          <w:bCs/>
          <w:snapToGrid w:val="0"/>
          <w:sz w:val="24"/>
          <w:szCs w:val="24"/>
          <w:u w:val="single"/>
        </w:rPr>
        <w:t>Supportive Services</w:t>
      </w:r>
    </w:p>
    <w:p w14:paraId="5EA42257" w14:textId="77777777" w:rsidR="009A001C" w:rsidRPr="00CD34DB" w:rsidRDefault="009A001C">
      <w:pPr>
        <w:widowControl w:val="0"/>
        <w:numPr>
          <w:ilvl w:val="0"/>
          <w:numId w:val="37"/>
        </w:numPr>
        <w:jc w:val="both"/>
        <w:rPr>
          <w:bCs/>
          <w:snapToGrid w:val="0"/>
          <w:sz w:val="24"/>
          <w:szCs w:val="24"/>
        </w:rPr>
      </w:pPr>
      <w:r w:rsidRPr="00CD34DB">
        <w:rPr>
          <w:bCs/>
          <w:snapToGrid w:val="0"/>
          <w:sz w:val="24"/>
          <w:szCs w:val="24"/>
        </w:rPr>
        <w:t xml:space="preserve">The tiebreaker will be a random drawing.  </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2161414A"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w:t>
      </w:r>
      <w:r w:rsidR="006C38E9">
        <w:rPr>
          <w:bCs/>
          <w:snapToGrid w:val="0"/>
          <w:sz w:val="24"/>
          <w:szCs w:val="24"/>
        </w:rPr>
        <w:t>-ARP</w:t>
      </w:r>
      <w:r w:rsidRPr="00CD34DB">
        <w:rPr>
          <w:bCs/>
          <w:snapToGrid w:val="0"/>
          <w:sz w:val="24"/>
          <w:szCs w:val="24"/>
        </w:rPr>
        <w:t xml:space="preserve"> assistance per HOME-</w:t>
      </w:r>
      <w:r w:rsidR="006C38E9">
        <w:rPr>
          <w:bCs/>
          <w:snapToGrid w:val="0"/>
          <w:sz w:val="24"/>
          <w:szCs w:val="24"/>
        </w:rPr>
        <w:t xml:space="preserve">ARP </w:t>
      </w:r>
      <w:r w:rsidRPr="00CD34DB">
        <w:rPr>
          <w:bCs/>
          <w:snapToGrid w:val="0"/>
          <w:sz w:val="24"/>
          <w:szCs w:val="24"/>
        </w:rPr>
        <w:t xml:space="preserv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5A431DA8" w:rsidR="002267DC" w:rsidRPr="00CD34DB" w:rsidRDefault="002267DC" w:rsidP="00D437FA">
      <w:pPr>
        <w:jc w:val="both"/>
        <w:rPr>
          <w:bCs/>
          <w:sz w:val="24"/>
          <w:szCs w:val="24"/>
        </w:rPr>
      </w:pPr>
      <w:r w:rsidRPr="00CD34DB">
        <w:rPr>
          <w:b/>
          <w:bCs/>
          <w:sz w:val="24"/>
          <w:szCs w:val="24"/>
          <w:u w:val="single"/>
        </w:rPr>
        <w:t xml:space="preserve">Awards of </w:t>
      </w:r>
      <w:r w:rsidR="003E5E78">
        <w:rPr>
          <w:b/>
          <w:bCs/>
          <w:sz w:val="24"/>
          <w:szCs w:val="24"/>
          <w:u w:val="single"/>
        </w:rPr>
        <w:t>Nonprofit</w:t>
      </w:r>
      <w:r w:rsidRPr="00CD34DB">
        <w:rPr>
          <w:b/>
          <w:bCs/>
          <w:sz w:val="24"/>
          <w:szCs w:val="24"/>
          <w:u w:val="single"/>
        </w:rPr>
        <w:t xml:space="preserve"> Operating </w:t>
      </w:r>
      <w:r w:rsidR="003E5E78">
        <w:rPr>
          <w:b/>
          <w:bCs/>
          <w:sz w:val="24"/>
          <w:szCs w:val="24"/>
          <w:u w:val="single"/>
        </w:rPr>
        <w:t>and Capacity Building</w:t>
      </w:r>
      <w:r w:rsidR="003E5E78" w:rsidRPr="00CD34DB">
        <w:rPr>
          <w:b/>
          <w:bCs/>
          <w:sz w:val="24"/>
          <w:szCs w:val="24"/>
          <w:u w:val="single"/>
        </w:rPr>
        <w:t xml:space="preserve"> </w:t>
      </w:r>
      <w:r w:rsidRPr="00CD34DB">
        <w:rPr>
          <w:b/>
          <w:bCs/>
          <w:sz w:val="24"/>
          <w:szCs w:val="24"/>
          <w:u w:val="single"/>
        </w:rPr>
        <w:t>Assistance</w:t>
      </w:r>
      <w:r w:rsidR="003E5E78">
        <w:rPr>
          <w:b/>
          <w:bCs/>
          <w:sz w:val="24"/>
          <w:szCs w:val="24"/>
          <w:u w:val="single"/>
        </w:rPr>
        <w:t xml:space="preserve"> </w:t>
      </w:r>
    </w:p>
    <w:p w14:paraId="394DE2EC" w14:textId="027ABBEE" w:rsidR="00B83224" w:rsidRPr="00CD34DB" w:rsidRDefault="000D0079">
      <w:pPr>
        <w:jc w:val="both"/>
        <w:rPr>
          <w:bCs/>
          <w:sz w:val="24"/>
          <w:szCs w:val="24"/>
        </w:rPr>
      </w:pPr>
      <w:r>
        <w:rPr>
          <w:bCs/>
          <w:sz w:val="24"/>
          <w:szCs w:val="24"/>
        </w:rPr>
        <w:t xml:space="preserve">Awards of </w:t>
      </w:r>
      <w:r w:rsidR="003E5E78">
        <w:rPr>
          <w:bCs/>
          <w:sz w:val="24"/>
          <w:szCs w:val="24"/>
        </w:rPr>
        <w:t xml:space="preserve">Nonprofit </w:t>
      </w:r>
      <w:r w:rsidR="00B83224" w:rsidRPr="00CD34DB">
        <w:rPr>
          <w:bCs/>
          <w:sz w:val="24"/>
          <w:szCs w:val="24"/>
        </w:rPr>
        <w:t xml:space="preserve">Operating </w:t>
      </w:r>
      <w:r w:rsidR="003E5E78">
        <w:rPr>
          <w:bCs/>
          <w:sz w:val="24"/>
          <w:szCs w:val="24"/>
        </w:rPr>
        <w:t xml:space="preserve">and Capacity Building </w:t>
      </w:r>
      <w:r w:rsidR="00B83224" w:rsidRPr="00CD34DB">
        <w:rPr>
          <w:bCs/>
          <w:sz w:val="24"/>
          <w:szCs w:val="24"/>
        </w:rPr>
        <w:t xml:space="preserve">Assistance </w:t>
      </w:r>
      <w:r>
        <w:rPr>
          <w:bCs/>
          <w:sz w:val="24"/>
          <w:szCs w:val="24"/>
        </w:rPr>
        <w:t>are</w:t>
      </w:r>
      <w:r w:rsidR="00B83224" w:rsidRPr="00CD34DB">
        <w:rPr>
          <w:bCs/>
          <w:sz w:val="24"/>
          <w:szCs w:val="24"/>
        </w:rPr>
        <w:t xml:space="preserve"> limited by </w:t>
      </w:r>
      <w:hyperlink r:id="rId61">
        <w:r w:rsidR="00AB0015" w:rsidRPr="00207EFC">
          <w:rPr>
            <w:color w:val="0000FF"/>
            <w:sz w:val="24"/>
            <w:szCs w:val="24"/>
            <w:u w:val="single" w:color="0000FF"/>
          </w:rPr>
          <w:t>CPD Notice 21-10</w:t>
        </w:r>
      </w:hyperlink>
      <w:r>
        <w:rPr>
          <w:bCs/>
          <w:sz w:val="24"/>
          <w:szCs w:val="24"/>
        </w:rPr>
        <w:t>. These funds are only available to applicants applying for another HOME-ARP eligible activity.</w:t>
      </w:r>
      <w:r w:rsidR="00B83224" w:rsidRPr="00CD34DB">
        <w:rPr>
          <w:bCs/>
          <w:sz w:val="24"/>
          <w:szCs w:val="24"/>
        </w:rPr>
        <w:t xml:space="preserve">  It is possible that two or more Applications </w:t>
      </w:r>
      <w:r>
        <w:rPr>
          <w:bCs/>
          <w:sz w:val="24"/>
          <w:szCs w:val="24"/>
        </w:rPr>
        <w:t>including requests</w:t>
      </w:r>
      <w:r w:rsidR="00B83224" w:rsidRPr="00CD34DB">
        <w:rPr>
          <w:bCs/>
          <w:sz w:val="24"/>
          <w:szCs w:val="24"/>
        </w:rPr>
        <w:t xml:space="preserve"> </w:t>
      </w:r>
      <w:r>
        <w:rPr>
          <w:bCs/>
          <w:sz w:val="24"/>
          <w:szCs w:val="24"/>
        </w:rPr>
        <w:t xml:space="preserve">for Nonprofit </w:t>
      </w:r>
      <w:r w:rsidRPr="00CD34DB">
        <w:rPr>
          <w:bCs/>
          <w:sz w:val="24"/>
          <w:szCs w:val="24"/>
        </w:rPr>
        <w:t xml:space="preserve">Operating </w:t>
      </w:r>
      <w:r>
        <w:rPr>
          <w:bCs/>
          <w:sz w:val="24"/>
          <w:szCs w:val="24"/>
        </w:rPr>
        <w:t xml:space="preserve">and Capacity Building </w:t>
      </w:r>
      <w:r w:rsidRPr="00CD34DB">
        <w:rPr>
          <w:bCs/>
          <w:sz w:val="24"/>
          <w:szCs w:val="24"/>
        </w:rPr>
        <w:t>Assistance</w:t>
      </w:r>
      <w:r>
        <w:rPr>
          <w:bCs/>
          <w:sz w:val="24"/>
          <w:szCs w:val="24"/>
        </w:rPr>
        <w:t xml:space="preserve"> funds</w:t>
      </w:r>
      <w:r w:rsidR="00B83224" w:rsidRPr="00CD34DB">
        <w:rPr>
          <w:bCs/>
          <w:sz w:val="24"/>
          <w:szCs w:val="24"/>
        </w:rPr>
        <w:t xml:space="preserve"> will achieve the same total score, and OHFA will have sufficient Program funds to fully fund all the </w:t>
      </w:r>
      <w:proofErr w:type="gramStart"/>
      <w:r w:rsidR="00B83224" w:rsidRPr="00CD34DB">
        <w:rPr>
          <w:bCs/>
          <w:sz w:val="24"/>
          <w:szCs w:val="24"/>
        </w:rPr>
        <w:t>activities, but</w:t>
      </w:r>
      <w:proofErr w:type="gramEnd"/>
      <w:r w:rsidR="00B83224" w:rsidRPr="00CD34DB">
        <w:rPr>
          <w:bCs/>
          <w:sz w:val="24"/>
          <w:szCs w:val="24"/>
        </w:rPr>
        <w:t xml:space="preserve"> will not have sufficient </w:t>
      </w:r>
      <w:r>
        <w:rPr>
          <w:bCs/>
          <w:sz w:val="24"/>
          <w:szCs w:val="24"/>
        </w:rPr>
        <w:t xml:space="preserve">Nonprofit </w:t>
      </w:r>
      <w:r w:rsidRPr="00CD34DB">
        <w:rPr>
          <w:bCs/>
          <w:sz w:val="24"/>
          <w:szCs w:val="24"/>
        </w:rPr>
        <w:t xml:space="preserve">Operating </w:t>
      </w:r>
      <w:r>
        <w:rPr>
          <w:bCs/>
          <w:sz w:val="24"/>
          <w:szCs w:val="24"/>
        </w:rPr>
        <w:t xml:space="preserve">and Capacity Building </w:t>
      </w:r>
      <w:r w:rsidRPr="00CD34DB">
        <w:rPr>
          <w:bCs/>
          <w:sz w:val="24"/>
          <w:szCs w:val="24"/>
        </w:rPr>
        <w:t>Assistance</w:t>
      </w:r>
      <w:r w:rsidR="00B83224" w:rsidRPr="00CD34DB">
        <w:rPr>
          <w:bCs/>
          <w:sz w:val="24"/>
          <w:szCs w:val="24"/>
        </w:rPr>
        <w:t xml:space="preserve"> funding to fully fund all </w:t>
      </w:r>
      <w:r>
        <w:rPr>
          <w:bCs/>
          <w:sz w:val="24"/>
          <w:szCs w:val="24"/>
        </w:rPr>
        <w:t xml:space="preserve">Nonprofit </w:t>
      </w:r>
      <w:r w:rsidRPr="00CD34DB">
        <w:rPr>
          <w:bCs/>
          <w:sz w:val="24"/>
          <w:szCs w:val="24"/>
        </w:rPr>
        <w:t xml:space="preserve">Operating </w:t>
      </w:r>
      <w:r>
        <w:rPr>
          <w:bCs/>
          <w:sz w:val="24"/>
          <w:szCs w:val="24"/>
        </w:rPr>
        <w:t xml:space="preserve">and Capacity Building </w:t>
      </w:r>
      <w:r w:rsidRPr="00CD34DB">
        <w:rPr>
          <w:bCs/>
          <w:sz w:val="24"/>
          <w:szCs w:val="24"/>
        </w:rPr>
        <w:t>Assistance</w:t>
      </w:r>
      <w:r w:rsidR="00B83224" w:rsidRPr="00CD34DB">
        <w:rPr>
          <w:bCs/>
          <w:sz w:val="24"/>
          <w:szCs w:val="24"/>
        </w:rPr>
        <w:t xml:space="preserve"> requests.  In that event, the remaining </w:t>
      </w:r>
      <w:r>
        <w:rPr>
          <w:bCs/>
          <w:sz w:val="24"/>
          <w:szCs w:val="24"/>
        </w:rPr>
        <w:t xml:space="preserve">Nonprofit </w:t>
      </w:r>
      <w:r w:rsidRPr="00CD34DB">
        <w:rPr>
          <w:bCs/>
          <w:sz w:val="24"/>
          <w:szCs w:val="24"/>
        </w:rPr>
        <w:t xml:space="preserve">Operating </w:t>
      </w:r>
      <w:r>
        <w:rPr>
          <w:bCs/>
          <w:sz w:val="24"/>
          <w:szCs w:val="24"/>
        </w:rPr>
        <w:t xml:space="preserve">and Capacity Building </w:t>
      </w:r>
      <w:r w:rsidRPr="00CD34DB">
        <w:rPr>
          <w:bCs/>
          <w:sz w:val="24"/>
          <w:szCs w:val="24"/>
        </w:rPr>
        <w:t>Assistance</w:t>
      </w:r>
      <w:r w:rsidR="00B83224" w:rsidRPr="00CD34DB">
        <w:rPr>
          <w:bCs/>
          <w:sz w:val="24"/>
          <w:szCs w:val="24"/>
        </w:rPr>
        <w:t xml:space="preserve"> funding will be equally divided between or among the Applicants (as close as mathematically possible, considering that OHFA rounds all awards to the nearest dollar).</w:t>
      </w:r>
    </w:p>
    <w:p w14:paraId="39EB5BE1" w14:textId="4E513526" w:rsidR="009A001C" w:rsidRPr="00CD34DB" w:rsidRDefault="00B83224">
      <w:pPr>
        <w:rPr>
          <w:b/>
          <w:bCs/>
          <w:sz w:val="24"/>
          <w:szCs w:val="24"/>
        </w:rPr>
      </w:pPr>
      <w:r w:rsidRPr="00CD34DB">
        <w:rPr>
          <w:bCs/>
          <w:sz w:val="24"/>
          <w:szCs w:val="24"/>
        </w:rPr>
        <w:t xml:space="preserve"> </w:t>
      </w:r>
      <w:r w:rsidR="009A001C" w:rsidRPr="00CD34DB">
        <w:rPr>
          <w:bCs/>
          <w:sz w:val="24"/>
          <w:szCs w:val="24"/>
        </w:rPr>
        <w:br w:type="page"/>
      </w:r>
    </w:p>
    <w:p w14:paraId="2EB8C61B" w14:textId="70A2DE13" w:rsidR="001140E7" w:rsidRDefault="001140E7" w:rsidP="001140E7">
      <w:pPr>
        <w:pStyle w:val="Heading1"/>
        <w:spacing w:before="0"/>
      </w:pPr>
      <w:bookmarkStart w:id="239" w:name="_Toc166326626"/>
      <w:bookmarkStart w:id="240" w:name="_Toc854703"/>
      <w:bookmarkStart w:id="241" w:name="_Toc855943"/>
      <w:bookmarkStart w:id="242" w:name="_Toc856598"/>
      <w:bookmarkStart w:id="243" w:name="_Toc856890"/>
      <w:r>
        <w:lastRenderedPageBreak/>
        <w:t>OHFA HOME</w:t>
      </w:r>
      <w:r w:rsidR="006C38E9">
        <w:t>-ARP</w:t>
      </w:r>
      <w:r>
        <w:t xml:space="preserve"> Application Certification</w:t>
      </w:r>
      <w:bookmarkEnd w:id="239"/>
    </w:p>
    <w:p w14:paraId="0194B887" w14:textId="77777777" w:rsidR="001140E7" w:rsidRDefault="001140E7" w:rsidP="001140E7">
      <w:pPr>
        <w:pStyle w:val="BodyText3"/>
        <w:rPr>
          <w:szCs w:val="24"/>
        </w:rPr>
      </w:pPr>
    </w:p>
    <w:p w14:paraId="4177C7CB" w14:textId="5153F032" w:rsidR="001140E7" w:rsidRDefault="001140E7" w:rsidP="009C34D7">
      <w:pPr>
        <w:pStyle w:val="BodyText3"/>
        <w:jc w:val="both"/>
        <w:rPr>
          <w:szCs w:val="24"/>
        </w:rPr>
      </w:pPr>
      <w:r>
        <w:rPr>
          <w:szCs w:val="24"/>
        </w:rPr>
        <w:t>The Applicant hereby certifies that all of the information contained in this Application for funding through the Home Investment Partnership Program</w:t>
      </w:r>
      <w:r w:rsidR="00DA19E5">
        <w:rPr>
          <w:szCs w:val="24"/>
        </w:rPr>
        <w:t>-American Rescue Plan</w:t>
      </w:r>
      <w:r>
        <w:rPr>
          <w:szCs w:val="24"/>
        </w:rPr>
        <w:t xml:space="preserve"> (HOME</w:t>
      </w:r>
      <w:r w:rsidR="00DA19E5">
        <w:rPr>
          <w:szCs w:val="24"/>
        </w:rPr>
        <w:t>-ARP</w:t>
      </w:r>
      <w:r>
        <w:rPr>
          <w:szCs w:val="24"/>
        </w:rPr>
        <w:t xml:space="preserv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9C34D7">
      <w:pPr>
        <w:jc w:val="both"/>
        <w:rPr>
          <w:sz w:val="24"/>
          <w:szCs w:val="24"/>
        </w:rPr>
      </w:pPr>
    </w:p>
    <w:p w14:paraId="3357AFE8" w14:textId="3C5ADF74" w:rsidR="001140E7" w:rsidRDefault="001140E7" w:rsidP="009C34D7">
      <w:pPr>
        <w:jc w:val="both"/>
        <w:rPr>
          <w:sz w:val="24"/>
          <w:szCs w:val="24"/>
        </w:rPr>
      </w:pPr>
      <w:r>
        <w:rPr>
          <w:sz w:val="24"/>
          <w:szCs w:val="24"/>
        </w:rPr>
        <w:t>Additionally, the Applicant understands that failure to provide any of the documentation necessary to support the information in this Application may result in the return of all HOME</w:t>
      </w:r>
      <w:r w:rsidR="00DA19E5">
        <w:rPr>
          <w:sz w:val="24"/>
          <w:szCs w:val="24"/>
        </w:rPr>
        <w:t>-ARP</w:t>
      </w:r>
      <w:r>
        <w:rPr>
          <w:sz w:val="24"/>
          <w:szCs w:val="24"/>
        </w:rPr>
        <w:t xml:space="preserve"> Program funds, both expended and unexpended, in accordance with the Program Sanctions under the codified rules of OHFA, contained in the Oklahoma Administrative Code, Chapter 55.</w:t>
      </w:r>
    </w:p>
    <w:p w14:paraId="460423DC" w14:textId="77777777" w:rsidR="001140E7" w:rsidRDefault="001140E7" w:rsidP="009C34D7">
      <w:pPr>
        <w:jc w:val="both"/>
        <w:rPr>
          <w:sz w:val="24"/>
          <w:szCs w:val="24"/>
        </w:rPr>
      </w:pPr>
    </w:p>
    <w:p w14:paraId="27E07AD3" w14:textId="7C69BC27" w:rsidR="001140E7" w:rsidRDefault="001140E7" w:rsidP="009C34D7">
      <w:pPr>
        <w:jc w:val="both"/>
        <w:rPr>
          <w:sz w:val="24"/>
          <w:szCs w:val="24"/>
        </w:rPr>
      </w:pPr>
      <w:r>
        <w:rPr>
          <w:sz w:val="24"/>
          <w:szCs w:val="24"/>
        </w:rPr>
        <w:t>Additionally, the Applicant understands that in the event a HOME</w:t>
      </w:r>
      <w:r w:rsidR="009C34D7">
        <w:rPr>
          <w:sz w:val="24"/>
          <w:szCs w:val="24"/>
        </w:rPr>
        <w:t>-ARP</w:t>
      </w:r>
      <w:r>
        <w:rPr>
          <w:sz w:val="24"/>
          <w:szCs w:val="24"/>
        </w:rPr>
        <w:t xml:space="preserve"> funding award is made, the content of the Application shall be incorporated as part of the contract and, as such, will be used to monitor performance. Activities, commitments, and representations offered in the Application that are not subsequently made a part of the Project as funded, shall be considered a material contract failure, and may result in a repayment of all HOME</w:t>
      </w:r>
      <w:r w:rsidR="009C34D7">
        <w:rPr>
          <w:sz w:val="24"/>
          <w:szCs w:val="24"/>
        </w:rPr>
        <w:t>-ARP</w:t>
      </w:r>
      <w:r>
        <w:rPr>
          <w:sz w:val="24"/>
          <w:szCs w:val="24"/>
        </w:rPr>
        <w:t xml:space="preserve"> funds and/or suspension from Program participation.</w:t>
      </w:r>
    </w:p>
    <w:p w14:paraId="6D7AC779" w14:textId="77777777" w:rsidR="009C34D7" w:rsidRDefault="009C34D7" w:rsidP="009C34D7">
      <w:pPr>
        <w:jc w:val="both"/>
        <w:rPr>
          <w:sz w:val="24"/>
          <w:szCs w:val="24"/>
        </w:rPr>
      </w:pPr>
    </w:p>
    <w:p w14:paraId="279D1132" w14:textId="4DAA4495" w:rsidR="009C34D7" w:rsidRDefault="009C34D7" w:rsidP="009C34D7">
      <w:pPr>
        <w:jc w:val="both"/>
        <w:rPr>
          <w:sz w:val="24"/>
          <w:szCs w:val="24"/>
        </w:rPr>
      </w:pPr>
      <w:r>
        <w:rPr>
          <w:sz w:val="24"/>
          <w:szCs w:val="24"/>
        </w:rPr>
        <w:t>Additionally, t</w:t>
      </w:r>
      <w:r w:rsidRPr="009C34D7">
        <w:rPr>
          <w:sz w:val="24"/>
          <w:szCs w:val="24"/>
        </w:rPr>
        <w:t xml:space="preserve">he Applicant </w:t>
      </w:r>
      <w:r>
        <w:rPr>
          <w:sz w:val="24"/>
          <w:szCs w:val="24"/>
        </w:rPr>
        <w:t>certifies</w:t>
      </w:r>
      <w:r w:rsidRPr="009C34D7">
        <w:rPr>
          <w:sz w:val="24"/>
          <w:szCs w:val="24"/>
        </w:rPr>
        <w:t xml:space="preserve"> that </w:t>
      </w:r>
      <w:r>
        <w:rPr>
          <w:sz w:val="24"/>
          <w:szCs w:val="24"/>
        </w:rPr>
        <w:t>OHFA</w:t>
      </w:r>
      <w:r w:rsidRPr="009C34D7">
        <w:rPr>
          <w:sz w:val="24"/>
          <w:szCs w:val="24"/>
        </w:rPr>
        <w:t xml:space="preserve"> shall not be held responsible or liable for representations made to the undersigned, or its investors, relating to the</w:t>
      </w:r>
      <w:r>
        <w:rPr>
          <w:sz w:val="24"/>
          <w:szCs w:val="24"/>
        </w:rPr>
        <w:t xml:space="preserve"> OHFA</w:t>
      </w:r>
      <w:r w:rsidRPr="009C34D7">
        <w:rPr>
          <w:sz w:val="24"/>
          <w:szCs w:val="24"/>
        </w:rPr>
        <w:t xml:space="preserve"> HOME-ARP Program. Therefore, the undersigned Applicant assumes all the risk of damages, losses, costs, and expenses related thereto, and further agrees to indemnify and hold harmless </w:t>
      </w:r>
      <w:r>
        <w:rPr>
          <w:sz w:val="24"/>
          <w:szCs w:val="24"/>
        </w:rPr>
        <w:t>OHFA</w:t>
      </w:r>
      <w:r w:rsidRPr="009C34D7">
        <w:rPr>
          <w:sz w:val="24"/>
          <w:szCs w:val="24"/>
        </w:rPr>
        <w:t xml:space="preserve"> against any and all claims, suits, losses, damages, costs, and expenses of any kind and of any nature, that </w:t>
      </w:r>
      <w:r>
        <w:rPr>
          <w:sz w:val="24"/>
          <w:szCs w:val="24"/>
        </w:rPr>
        <w:t>OHFA</w:t>
      </w:r>
      <w:r w:rsidRPr="009C34D7">
        <w:rPr>
          <w:sz w:val="24"/>
          <w:szCs w:val="24"/>
        </w:rPr>
        <w:t xml:space="preserve"> may hereinafter suffer, incur or pay arising out of the use of the information concerning the HOME-ARP Program on the above referenced development.</w:t>
      </w:r>
    </w:p>
    <w:p w14:paraId="69D4CA90" w14:textId="77777777" w:rsidR="001140E7" w:rsidRDefault="001140E7" w:rsidP="009C34D7">
      <w:pPr>
        <w:jc w:val="both"/>
        <w:rPr>
          <w:sz w:val="24"/>
          <w:szCs w:val="24"/>
        </w:rPr>
      </w:pPr>
    </w:p>
    <w:p w14:paraId="236BF551" w14:textId="61502074" w:rsidR="001140E7" w:rsidRDefault="001140E7" w:rsidP="009C34D7">
      <w:pPr>
        <w:jc w:val="both"/>
        <w:rPr>
          <w:sz w:val="24"/>
          <w:szCs w:val="24"/>
        </w:rPr>
      </w:pPr>
      <w:r>
        <w:rPr>
          <w:sz w:val="24"/>
          <w:szCs w:val="24"/>
        </w:rPr>
        <w:t>Applicant has read the 2024 HOME</w:t>
      </w:r>
      <w:r w:rsidR="009C34D7">
        <w:rPr>
          <w:sz w:val="24"/>
          <w:szCs w:val="24"/>
        </w:rPr>
        <w:t>-ARP</w:t>
      </w:r>
      <w:r>
        <w:rPr>
          <w:sz w:val="24"/>
          <w:szCs w:val="24"/>
        </w:rPr>
        <w:t xml:space="preserve"> Program Application </w:t>
      </w:r>
      <w:proofErr w:type="gramStart"/>
      <w:r>
        <w:rPr>
          <w:sz w:val="24"/>
          <w:szCs w:val="24"/>
        </w:rPr>
        <w:t>Packet, and</w:t>
      </w:r>
      <w:proofErr w:type="gramEnd"/>
      <w:r>
        <w:rPr>
          <w:sz w:val="24"/>
          <w:szCs w:val="24"/>
        </w:rPr>
        <w:t xml:space="preserve"> will comply with the rules and requirements of the 2024 HOME</w:t>
      </w:r>
      <w:r w:rsidR="009C34D7">
        <w:rPr>
          <w:sz w:val="24"/>
          <w:szCs w:val="24"/>
        </w:rPr>
        <w:t>-ARP</w:t>
      </w:r>
      <w:r>
        <w:rPr>
          <w:sz w:val="24"/>
          <w:szCs w:val="24"/>
        </w:rPr>
        <w:t xml:space="preserv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AF53877" w14:textId="77777777" w:rsidR="001140E7" w:rsidRDefault="001140E7" w:rsidP="001140E7">
      <w:pPr>
        <w:rPr>
          <w:sz w:val="24"/>
          <w:szCs w:val="24"/>
        </w:rPr>
      </w:pPr>
    </w:p>
    <w:p w14:paraId="5C8412C2" w14:textId="77777777" w:rsidR="001140E7" w:rsidRDefault="001140E7" w:rsidP="001140E7">
      <w:pPr>
        <w:rPr>
          <w:sz w:val="24"/>
          <w:szCs w:val="24"/>
        </w:rPr>
      </w:pPr>
    </w:p>
    <w:p w14:paraId="460FCAD2" w14:textId="77777777"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t>(SEAL)</w:t>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47DBB414" w14:textId="77777777" w:rsidR="001140E7" w:rsidRDefault="001140E7" w:rsidP="001140E7">
      <w:pPr>
        <w:rPr>
          <w:sz w:val="24"/>
          <w:szCs w:val="24"/>
        </w:rPr>
      </w:pPr>
      <w:r>
        <w:rPr>
          <w:sz w:val="24"/>
          <w:szCs w:val="24"/>
        </w:rPr>
        <w:t xml:space="preserve">State </w:t>
      </w:r>
      <w:proofErr w:type="gramStart"/>
      <w:r>
        <w:rPr>
          <w:sz w:val="24"/>
          <w:szCs w:val="24"/>
        </w:rPr>
        <w:t>of  _</w:t>
      </w:r>
      <w:proofErr w:type="gramEnd"/>
      <w:r>
        <w:rPr>
          <w:sz w:val="24"/>
          <w:szCs w:val="24"/>
        </w:rPr>
        <w:t>____________</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77777777" w:rsidR="001140E7" w:rsidRDefault="001140E7" w:rsidP="001140E7">
      <w:pPr>
        <w:rPr>
          <w:sz w:val="24"/>
          <w:szCs w:val="24"/>
        </w:rPr>
      </w:pPr>
      <w:r>
        <w:rPr>
          <w:sz w:val="24"/>
          <w:szCs w:val="24"/>
        </w:rPr>
        <w:t xml:space="preserve">Subscribed and sworn to before me _________________, _______.    </w:t>
      </w: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2EF5D93" w14:textId="2C7655E1" w:rsidR="004A4621" w:rsidRPr="00CD34DB" w:rsidRDefault="004A4621" w:rsidP="004A4621">
      <w:pPr>
        <w:pStyle w:val="Heading1"/>
        <w:spacing w:before="0" w:after="0"/>
        <w:jc w:val="left"/>
      </w:pPr>
      <w:bookmarkStart w:id="244" w:name="_Toc166326627"/>
      <w:r w:rsidRPr="00CD34DB">
        <w:lastRenderedPageBreak/>
        <w:t>OHFA HOME</w:t>
      </w:r>
      <w:r w:rsidR="006C38E9">
        <w:t>-ARP</w:t>
      </w:r>
      <w:r w:rsidRPr="00CD34DB">
        <w:t xml:space="preserve"> Application - Attachment A</w:t>
      </w:r>
      <w:bookmarkEnd w:id="240"/>
      <w:bookmarkEnd w:id="241"/>
      <w:bookmarkEnd w:id="242"/>
      <w:bookmarkEnd w:id="243"/>
      <w:bookmarkEnd w:id="244"/>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46081087" w14:textId="77777777" w:rsidR="004A4621" w:rsidRPr="00CD34DB" w:rsidRDefault="004A4621" w:rsidP="006C1517">
      <w:pPr>
        <w:jc w:val="both"/>
        <w:rPr>
          <w:b/>
          <w:sz w:val="24"/>
          <w:szCs w:val="24"/>
          <w:u w:val="single"/>
        </w:rPr>
      </w:pPr>
    </w:p>
    <w:p w14:paraId="3E6EE136" w14:textId="77777777" w:rsidR="004A4621" w:rsidRPr="00CD34DB" w:rsidRDefault="004A4621" w:rsidP="006C1517">
      <w:pPr>
        <w:jc w:val="both"/>
        <w:rPr>
          <w:b/>
          <w:sz w:val="24"/>
          <w:szCs w:val="24"/>
          <w:u w:val="single"/>
        </w:rPr>
      </w:pPr>
      <w:r w:rsidRPr="00CD34DB">
        <w:rPr>
          <w:b/>
          <w:sz w:val="24"/>
          <w:szCs w:val="24"/>
          <w:u w:val="single"/>
        </w:rPr>
        <w:t>Monitoring – Program or Financial</w:t>
      </w:r>
    </w:p>
    <w:p w14:paraId="3EC2AA1C" w14:textId="77777777" w:rsidR="004A4621" w:rsidRPr="00CD34DB" w:rsidRDefault="004A4621" w:rsidP="006C1517">
      <w:pPr>
        <w:jc w:val="both"/>
        <w:rPr>
          <w:b/>
          <w:sz w:val="24"/>
          <w:szCs w:val="24"/>
        </w:rPr>
      </w:pPr>
    </w:p>
    <w:p w14:paraId="4D04D7AD" w14:textId="71707469" w:rsidR="004A4621" w:rsidRPr="00CD34DB" w:rsidRDefault="004A4621" w:rsidP="006C1517">
      <w:pPr>
        <w:jc w:val="both"/>
        <w:rPr>
          <w:sz w:val="24"/>
          <w:szCs w:val="24"/>
        </w:rPr>
      </w:pPr>
      <w:r w:rsidRPr="00CD34DB">
        <w:rPr>
          <w:sz w:val="24"/>
          <w:szCs w:val="24"/>
          <w:u w:val="single"/>
        </w:rPr>
        <w:tab/>
      </w:r>
      <w:r w:rsidRPr="00CD34DB">
        <w:rPr>
          <w:b/>
          <w:sz w:val="24"/>
          <w:szCs w:val="24"/>
        </w:rPr>
        <w:tab/>
      </w:r>
      <w:r w:rsidRPr="00CD34DB">
        <w:rPr>
          <w:sz w:val="24"/>
          <w:szCs w:val="24"/>
        </w:rPr>
        <w:t>There are no monitoring issues</w:t>
      </w:r>
      <w:r w:rsidRPr="00CD34DB">
        <w:rPr>
          <w:b/>
          <w:sz w:val="24"/>
          <w:szCs w:val="24"/>
        </w:rPr>
        <w:t xml:space="preserve"> </w:t>
      </w:r>
      <w:r w:rsidRPr="00CD34DB">
        <w:rPr>
          <w:sz w:val="24"/>
          <w:szCs w:val="24"/>
        </w:rPr>
        <w:t xml:space="preserve">with any of </w:t>
      </w:r>
      <w:proofErr w:type="gramStart"/>
      <w:r w:rsidRPr="00CD34DB">
        <w:rPr>
          <w:sz w:val="24"/>
          <w:szCs w:val="24"/>
        </w:rPr>
        <w:t>Applicant’s</w:t>
      </w:r>
      <w:proofErr w:type="gramEnd"/>
      <w:r w:rsidRPr="00CD34DB">
        <w:rPr>
          <w:sz w:val="24"/>
          <w:szCs w:val="24"/>
        </w:rPr>
        <w:t xml:space="preserve"> open </w:t>
      </w:r>
      <w:r w:rsidR="006C1517">
        <w:rPr>
          <w:sz w:val="24"/>
          <w:szCs w:val="24"/>
        </w:rPr>
        <w:t xml:space="preserve">OHFA </w:t>
      </w:r>
      <w:r w:rsidRPr="00CD34DB">
        <w:rPr>
          <w:sz w:val="24"/>
          <w:szCs w:val="24"/>
        </w:rPr>
        <w:t>contracts.</w:t>
      </w:r>
    </w:p>
    <w:p w14:paraId="7EC1623A" w14:textId="77777777" w:rsidR="006C1517" w:rsidRDefault="006C1517" w:rsidP="006C1517">
      <w:pPr>
        <w:jc w:val="both"/>
        <w:rPr>
          <w:b/>
          <w:sz w:val="24"/>
          <w:szCs w:val="24"/>
        </w:rPr>
      </w:pPr>
    </w:p>
    <w:p w14:paraId="4DD2EA14" w14:textId="1B5AA039" w:rsidR="004A4621" w:rsidRDefault="004A4621" w:rsidP="006C1517">
      <w:pPr>
        <w:jc w:val="both"/>
        <w:rPr>
          <w:b/>
          <w:sz w:val="24"/>
          <w:szCs w:val="24"/>
        </w:rPr>
      </w:pPr>
      <w:r w:rsidRPr="00CD34DB">
        <w:rPr>
          <w:b/>
          <w:sz w:val="24"/>
          <w:szCs w:val="24"/>
        </w:rPr>
        <w:t>OR</w:t>
      </w:r>
    </w:p>
    <w:p w14:paraId="2F6AE020" w14:textId="77777777" w:rsidR="004A4621" w:rsidRPr="00CD34DB" w:rsidRDefault="004A4621" w:rsidP="006C1517">
      <w:pPr>
        <w:jc w:val="both"/>
        <w:rPr>
          <w:b/>
          <w:sz w:val="24"/>
          <w:szCs w:val="24"/>
        </w:rPr>
      </w:pPr>
    </w:p>
    <w:p w14:paraId="322503D1" w14:textId="20A5FFFF" w:rsidR="004A4621" w:rsidRPr="00CD34DB" w:rsidRDefault="004A4621" w:rsidP="006C1517">
      <w:pPr>
        <w:jc w:val="both"/>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w:t>
      </w:r>
      <w:proofErr w:type="gramStart"/>
      <w:r w:rsidRPr="00CD34DB">
        <w:rPr>
          <w:sz w:val="24"/>
          <w:szCs w:val="24"/>
        </w:rPr>
        <w:t>some of</w:t>
      </w:r>
      <w:proofErr w:type="gramEnd"/>
      <w:r w:rsidRPr="00CD34DB">
        <w:rPr>
          <w:sz w:val="24"/>
          <w:szCs w:val="24"/>
        </w:rPr>
        <w:t xml:space="preserve"> open contracts.  The plan(s) to correct the issues were submitted on </w:t>
      </w:r>
      <w:r w:rsidRPr="00CD34DB">
        <w:rPr>
          <w:sz w:val="24"/>
          <w:szCs w:val="24"/>
          <w:u w:val="single"/>
        </w:rPr>
        <w:t xml:space="preserve">                                        </w:t>
      </w:r>
      <w:r w:rsidRPr="00CD34DB">
        <w:rPr>
          <w:b/>
          <w:sz w:val="24"/>
          <w:szCs w:val="24"/>
        </w:rPr>
        <w:t xml:space="preserve"> </w:t>
      </w:r>
      <w:r w:rsidRPr="00CD34DB">
        <w:rPr>
          <w:sz w:val="24"/>
          <w:szCs w:val="24"/>
        </w:rPr>
        <w:t>to</w:t>
      </w:r>
      <w:r w:rsidR="006C1517">
        <w:rPr>
          <w:sz w:val="24"/>
          <w:szCs w:val="24"/>
        </w:rPr>
        <w:t xml:space="preserve"> </w:t>
      </w:r>
      <w:r w:rsidRPr="00CD34DB">
        <w:rPr>
          <w:sz w:val="24"/>
          <w:szCs w:val="24"/>
        </w:rPr>
        <w:t xml:space="preserve">the </w:t>
      </w:r>
      <w:r w:rsidR="006C1517">
        <w:rPr>
          <w:sz w:val="24"/>
          <w:szCs w:val="24"/>
        </w:rPr>
        <w:t>C</w:t>
      </w:r>
      <w:r w:rsidRPr="00CD34DB">
        <w:rPr>
          <w:sz w:val="24"/>
          <w:szCs w:val="24"/>
        </w:rPr>
        <w:t>ompliance Staff.</w:t>
      </w:r>
    </w:p>
    <w:p w14:paraId="51103ABF" w14:textId="77777777" w:rsidR="004A4621" w:rsidRPr="00CD34DB" w:rsidRDefault="004A4621" w:rsidP="006C1517">
      <w:pPr>
        <w:jc w:val="both"/>
        <w:rPr>
          <w:sz w:val="24"/>
          <w:szCs w:val="24"/>
        </w:rPr>
      </w:pPr>
    </w:p>
    <w:p w14:paraId="76AA98B6" w14:textId="77777777" w:rsidR="004A4621" w:rsidRDefault="004A4621" w:rsidP="006C1517">
      <w:pPr>
        <w:jc w:val="both"/>
        <w:rPr>
          <w:sz w:val="24"/>
          <w:szCs w:val="24"/>
        </w:rPr>
      </w:pPr>
      <w:r w:rsidRPr="00CD34DB">
        <w:rPr>
          <w:sz w:val="24"/>
          <w:szCs w:val="24"/>
        </w:rPr>
        <w:t>______</w:t>
      </w:r>
      <w:r w:rsidRPr="00CD34DB">
        <w:rPr>
          <w:sz w:val="24"/>
          <w:szCs w:val="24"/>
        </w:rPr>
        <w:tab/>
        <w:t>Not Applicable</w:t>
      </w:r>
    </w:p>
    <w:p w14:paraId="09B16A78" w14:textId="77777777" w:rsidR="004A4621" w:rsidRDefault="004A4621" w:rsidP="006C1517">
      <w:pPr>
        <w:jc w:val="both"/>
        <w:rPr>
          <w:sz w:val="24"/>
          <w:szCs w:val="24"/>
        </w:rPr>
      </w:pPr>
    </w:p>
    <w:p w14:paraId="06AC0690" w14:textId="0206F32E" w:rsidR="004A4621" w:rsidRDefault="004A4621" w:rsidP="004A4621">
      <w:pPr>
        <w:rPr>
          <w:sz w:val="24"/>
          <w:szCs w:val="24"/>
        </w:rPr>
      </w:pP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43C83CD0" w14:textId="5F6EF1D5" w:rsidR="004A4621" w:rsidRPr="00CD34DB" w:rsidRDefault="004A4621" w:rsidP="007A3893">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Pr="00CD34DB" w:rsidRDefault="004A4621" w:rsidP="004A4621">
      <w:pPr>
        <w:rPr>
          <w:sz w:val="24"/>
          <w:szCs w:val="24"/>
        </w:rPr>
      </w:pPr>
    </w:p>
    <w:p w14:paraId="4072DB79" w14:textId="77777777" w:rsidR="004A4621" w:rsidRPr="00CD34DB" w:rsidRDefault="004A4621" w:rsidP="004A4621">
      <w:pPr>
        <w:spacing w:after="120"/>
        <w:rPr>
          <w:sz w:val="24"/>
          <w:szCs w:val="24"/>
        </w:rPr>
      </w:pPr>
      <w:r w:rsidRPr="00CD34DB">
        <w:rPr>
          <w:sz w:val="24"/>
          <w:szCs w:val="24"/>
        </w:rPr>
        <w:t>State of</w:t>
      </w:r>
      <w:r w:rsidR="00263398">
        <w:rPr>
          <w:sz w:val="24"/>
          <w:szCs w:val="24"/>
        </w:rPr>
        <w:t xml:space="preserve">   </w:t>
      </w:r>
      <w:r w:rsidR="00D7441F">
        <w:rPr>
          <w:sz w:val="24"/>
          <w:szCs w:val="24"/>
        </w:rPr>
        <w:t>_________</w:t>
      </w:r>
      <w:r w:rsidR="00263398">
        <w:rPr>
          <w:sz w:val="24"/>
          <w:szCs w:val="24"/>
        </w:rPr>
        <w:t>____</w:t>
      </w:r>
    </w:p>
    <w:p w14:paraId="115A864E" w14:textId="77777777" w:rsidR="004A4621" w:rsidRPr="00CD34DB" w:rsidRDefault="004A4621" w:rsidP="004A4621">
      <w:pPr>
        <w:rPr>
          <w:sz w:val="24"/>
          <w:szCs w:val="24"/>
        </w:rPr>
      </w:pPr>
      <w:r w:rsidRPr="00CD34DB">
        <w:rPr>
          <w:sz w:val="24"/>
          <w:szCs w:val="24"/>
        </w:rPr>
        <w:t xml:space="preserve">County of     __________________________________ </w:t>
      </w:r>
    </w:p>
    <w:p w14:paraId="58DF0D8A" w14:textId="77777777" w:rsidR="004A4621" w:rsidRPr="00CD34DB" w:rsidRDefault="004A4621" w:rsidP="004A4621">
      <w:pPr>
        <w:rPr>
          <w:sz w:val="24"/>
          <w:szCs w:val="24"/>
        </w:rPr>
      </w:pPr>
    </w:p>
    <w:p w14:paraId="0017519C" w14:textId="77777777" w:rsidR="004A4621" w:rsidRPr="00CD34DB" w:rsidRDefault="004A4621" w:rsidP="004A4621">
      <w:pPr>
        <w:rPr>
          <w:sz w:val="24"/>
          <w:szCs w:val="24"/>
        </w:rPr>
      </w:pPr>
      <w:r w:rsidRPr="00CD34DB">
        <w:rPr>
          <w:sz w:val="24"/>
          <w:szCs w:val="24"/>
        </w:rPr>
        <w:t>Attest:</w:t>
      </w:r>
    </w:p>
    <w:p w14:paraId="19A2856C" w14:textId="77777777" w:rsidR="004A4621" w:rsidRPr="00CD34DB" w:rsidRDefault="004A4621" w:rsidP="004A4621">
      <w:pPr>
        <w:rPr>
          <w:sz w:val="24"/>
          <w:szCs w:val="24"/>
        </w:rPr>
      </w:pPr>
      <w:r w:rsidRPr="00CD34DB">
        <w:rPr>
          <w:sz w:val="24"/>
          <w:szCs w:val="24"/>
        </w:rPr>
        <w:t xml:space="preserve">Subscribed and sworn to before me _________________, _______.    </w:t>
      </w:r>
    </w:p>
    <w:p w14:paraId="0AE5391C" w14:textId="77777777" w:rsidR="004A4621" w:rsidRPr="00CD34DB" w:rsidRDefault="004A4621" w:rsidP="004A4621">
      <w:pPr>
        <w:rPr>
          <w:sz w:val="24"/>
          <w:szCs w:val="24"/>
        </w:rPr>
      </w:pPr>
    </w:p>
    <w:p w14:paraId="16CCA323" w14:textId="77777777" w:rsidR="004A4621" w:rsidRPr="00C27E3F" w:rsidRDefault="004A4621" w:rsidP="004A4621">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39B2D55" w14:textId="77777777" w:rsidR="004A4621" w:rsidRPr="00CD34DB" w:rsidRDefault="004A4621" w:rsidP="004A4621">
      <w:pPr>
        <w:rPr>
          <w:sz w:val="24"/>
          <w:szCs w:val="24"/>
        </w:rPr>
      </w:pPr>
    </w:p>
    <w:p w14:paraId="3326DF54" w14:textId="77777777" w:rsidR="004A4621" w:rsidRDefault="004A4621" w:rsidP="004A4621">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Pr>
          <w:sz w:val="24"/>
          <w:szCs w:val="24"/>
        </w:rPr>
        <w:t xml:space="preserve">        </w:t>
      </w:r>
      <w:r w:rsidRPr="00CD34DB">
        <w:rPr>
          <w:sz w:val="24"/>
          <w:szCs w:val="24"/>
        </w:rPr>
        <w:t>Notary Public</w:t>
      </w:r>
    </w:p>
    <w:p w14:paraId="601100F0" w14:textId="77777777" w:rsidR="006C1517" w:rsidRDefault="006C1517">
      <w:pPr>
        <w:rPr>
          <w:b/>
          <w:kern w:val="28"/>
          <w:sz w:val="24"/>
          <w:szCs w:val="24"/>
          <w:u w:val="single"/>
        </w:rPr>
      </w:pPr>
      <w:r>
        <w:br w:type="page"/>
      </w:r>
    </w:p>
    <w:p w14:paraId="5DA49A10" w14:textId="5FABE22F" w:rsidR="0005167A" w:rsidRPr="00CD34DB" w:rsidRDefault="00152606" w:rsidP="005F27FE">
      <w:pPr>
        <w:pStyle w:val="Heading1"/>
        <w:spacing w:before="0"/>
      </w:pPr>
      <w:bookmarkStart w:id="245" w:name="_Toc166326628"/>
      <w:r w:rsidRPr="00CD34DB">
        <w:lastRenderedPageBreak/>
        <w:t>OHFA HOME</w:t>
      </w:r>
      <w:r w:rsidR="006C38E9">
        <w:t>-ARP</w:t>
      </w:r>
      <w:r w:rsidRPr="00CD34DB">
        <w:t xml:space="preserve"> Application - Attachment B</w:t>
      </w:r>
      <w:bookmarkEnd w:id="245"/>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246" w:name="_Toc160433270"/>
      <w:r w:rsidRPr="005F27FE">
        <w:rPr>
          <w:b/>
          <w:sz w:val="24"/>
          <w:szCs w:val="24"/>
        </w:rPr>
        <w:t>Certification of Compliance with Other Federal Requirements</w:t>
      </w:r>
      <w:bookmarkEnd w:id="246"/>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247" w:name="OLE_LINK2"/>
      <w:bookmarkStart w:id="248" w:name="OLE_LINK3"/>
      <w:r w:rsidR="009A001C" w:rsidRPr="00CD34DB">
        <w:rPr>
          <w:sz w:val="24"/>
          <w:szCs w:val="24"/>
        </w:rPr>
        <w:t>______________________________________</w:t>
      </w:r>
      <w:bookmarkEnd w:id="247"/>
      <w:bookmarkEnd w:id="248"/>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7A051515"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w:t>
      </w:r>
      <w:r w:rsidR="00C7188F">
        <w:rPr>
          <w:sz w:val="24"/>
          <w:szCs w:val="24"/>
        </w:rPr>
        <w:t>-ARP</w:t>
      </w:r>
      <w:r w:rsidR="009A001C" w:rsidRPr="00CD34DB">
        <w:rPr>
          <w:sz w:val="24"/>
          <w:szCs w:val="24"/>
        </w:rPr>
        <w:t xml:space="preserve"> Program requirements for Affirmative Marketing on any </w:t>
      </w:r>
      <w:r w:rsidRPr="00CD34DB">
        <w:rPr>
          <w:sz w:val="24"/>
          <w:szCs w:val="24"/>
        </w:rPr>
        <w:t>Project</w:t>
      </w:r>
      <w:r w:rsidR="009A001C" w:rsidRPr="00CD34DB">
        <w:rPr>
          <w:sz w:val="24"/>
          <w:szCs w:val="24"/>
        </w:rPr>
        <w:t xml:space="preserve"> with five or more HOME-</w:t>
      </w:r>
      <w:r w:rsidR="00C7188F">
        <w:rPr>
          <w:sz w:val="24"/>
          <w:szCs w:val="24"/>
        </w:rPr>
        <w:t xml:space="preserve">ARP </w:t>
      </w:r>
      <w:r w:rsidR="009A001C" w:rsidRPr="00CD34DB">
        <w:rPr>
          <w:sz w:val="24"/>
          <w:szCs w:val="24"/>
        </w:rPr>
        <w:t xml:space="preserv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the </w:t>
      </w:r>
      <w:proofErr w:type="gramStart"/>
      <w:r w:rsidR="009A001C" w:rsidRPr="00CD34DB">
        <w:rPr>
          <w:sz w:val="24"/>
          <w:szCs w:val="24"/>
        </w:rPr>
        <w:t>all of</w:t>
      </w:r>
      <w:proofErr w:type="gramEnd"/>
      <w:r w:rsidR="009A001C" w:rsidRPr="00CD34DB">
        <w:rPr>
          <w:sz w:val="24"/>
          <w:szCs w:val="24"/>
        </w:rPr>
        <w:t xml:space="preserve">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proofErr w:type="gramStart"/>
      <w:r w:rsidRPr="00CD34DB">
        <w:rPr>
          <w:sz w:val="24"/>
          <w:szCs w:val="24"/>
        </w:rPr>
        <w:t>Applicant</w:t>
      </w:r>
      <w:proofErr w:type="gramEnd"/>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39506C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w:t>
      </w:r>
      <w:r w:rsidR="007A3893">
        <w:rPr>
          <w:sz w:val="24"/>
          <w:szCs w:val="24"/>
        </w:rPr>
        <w:t>-ARP</w:t>
      </w:r>
      <w:r w:rsidR="009A001C" w:rsidRPr="00CD34DB">
        <w:rPr>
          <w:sz w:val="24"/>
          <w:szCs w:val="24"/>
        </w:rPr>
        <w:t xml:space="preserve"> Program.</w:t>
      </w:r>
    </w:p>
    <w:p w14:paraId="62771E3A" w14:textId="04483E0A"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w:t>
      </w:r>
      <w:r w:rsidR="007A3893">
        <w:rPr>
          <w:sz w:val="24"/>
          <w:szCs w:val="24"/>
        </w:rPr>
        <w:t>-ARP</w:t>
      </w:r>
      <w:r w:rsidR="009A001C" w:rsidRPr="00CD34DB">
        <w:rPr>
          <w:sz w:val="24"/>
          <w:szCs w:val="24"/>
        </w:rPr>
        <w:t xml:space="preserve"> funds, or who would be in a position to participate in a decision-making process or gain inside information with regard to any HOME-</w:t>
      </w:r>
      <w:r w:rsidR="007A3893">
        <w:rPr>
          <w:sz w:val="24"/>
          <w:szCs w:val="24"/>
        </w:rPr>
        <w:t xml:space="preserve">ARP </w:t>
      </w:r>
      <w:r w:rsidR="009A001C" w:rsidRPr="00CD34DB">
        <w:rPr>
          <w:sz w:val="24"/>
          <w:szCs w:val="24"/>
        </w:rPr>
        <w:t>assisted activity, will obtain a financial interest or benefit from any HOME-</w:t>
      </w:r>
      <w:r w:rsidR="007A3893">
        <w:rPr>
          <w:sz w:val="24"/>
          <w:szCs w:val="24"/>
        </w:rPr>
        <w:t xml:space="preserve">ARP </w:t>
      </w:r>
      <w:r w:rsidR="009A001C" w:rsidRPr="00CD34DB">
        <w:rPr>
          <w:sz w:val="24"/>
          <w:szCs w:val="24"/>
        </w:rPr>
        <w:t xml:space="preserve">assisted activity, or have an interest in any contract, subcontract or agreement with </w:t>
      </w:r>
      <w:r w:rsidR="009A001C" w:rsidRPr="00CD34DB">
        <w:rPr>
          <w:sz w:val="24"/>
          <w:szCs w:val="24"/>
        </w:rPr>
        <w:lastRenderedPageBreak/>
        <w:t>respect thereto, or the proceeds thereof, either for themselves or those with whom they have family or business ties, during their tenure or for one year thereafter.</w:t>
      </w:r>
    </w:p>
    <w:p w14:paraId="0ECF8A3D" w14:textId="26F0695A"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w:t>
      </w:r>
      <w:r w:rsidR="00C7188F">
        <w:rPr>
          <w:sz w:val="24"/>
          <w:szCs w:val="24"/>
        </w:rPr>
        <w:t>-ARP</w:t>
      </w:r>
      <w:r w:rsidR="009A001C" w:rsidRPr="00CD34DB">
        <w:rPr>
          <w:sz w:val="24"/>
          <w:szCs w:val="24"/>
        </w:rPr>
        <w:t xml:space="preserve"> Program, including the requirements of </w:t>
      </w:r>
      <w:r w:rsidR="009A001C" w:rsidRPr="008729CC">
        <w:rPr>
          <w:sz w:val="24"/>
          <w:szCs w:val="24"/>
        </w:rPr>
        <w:t>24 CFR Part 58</w:t>
      </w:r>
      <w:r w:rsidR="009C5482">
        <w:rPr>
          <w:sz w:val="24"/>
          <w:szCs w:val="24"/>
        </w:rPr>
        <w:t>,</w:t>
      </w:r>
      <w:r w:rsidR="009A001C" w:rsidRPr="008729CC">
        <w:rPr>
          <w:sz w:val="24"/>
          <w:szCs w:val="24"/>
        </w:rPr>
        <w:t xml:space="preserve"> </w:t>
      </w:r>
      <w:hyperlink r:id="rId62">
        <w:r w:rsidR="009C5482" w:rsidRPr="00207EFC">
          <w:rPr>
            <w:color w:val="0000FF"/>
            <w:sz w:val="24"/>
            <w:szCs w:val="24"/>
            <w:u w:val="single" w:color="0000FF"/>
          </w:rPr>
          <w:t>CPD Notice 21-10</w:t>
        </w:r>
      </w:hyperlink>
      <w:r w:rsidR="009C5482" w:rsidRPr="009C5482">
        <w:rPr>
          <w:color w:val="0000FF"/>
          <w:sz w:val="24"/>
          <w:szCs w:val="24"/>
        </w:rPr>
        <w:t xml:space="preserve">, </w:t>
      </w:r>
      <w:r w:rsidR="009A001C" w:rsidRPr="008729CC">
        <w:rPr>
          <w:sz w:val="24"/>
          <w:szCs w:val="24"/>
        </w:rPr>
        <w:t xml:space="preserve">and </w:t>
      </w:r>
      <w:r w:rsidR="006C1517">
        <w:rPr>
          <w:sz w:val="24"/>
          <w:szCs w:val="32"/>
        </w:rPr>
        <w:t xml:space="preserve">the </w:t>
      </w:r>
      <w:hyperlink r:id="rId63" w:history="1">
        <w:r w:rsidR="006C1517" w:rsidRPr="000E1CAD">
          <w:rPr>
            <w:rStyle w:val="Hyperlink"/>
            <w:sz w:val="24"/>
            <w:szCs w:val="32"/>
          </w:rPr>
          <w:t>HOME-ARP Environmental Review Checklist</w:t>
        </w:r>
      </w:hyperlink>
      <w:r w:rsidR="009A001C" w:rsidRPr="008729CC">
        <w:rPr>
          <w:sz w:val="24"/>
          <w:szCs w:val="24"/>
        </w:rPr>
        <w:t>.</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285D12FC"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Pr="00CD34DB">
        <w:rPr>
          <w:sz w:val="24"/>
          <w:szCs w:val="24"/>
        </w:rPr>
        <w:t>Project</w:t>
      </w:r>
      <w:r w:rsidR="009A001C" w:rsidRPr="00CD34DB">
        <w:rPr>
          <w:sz w:val="24"/>
          <w:szCs w:val="24"/>
        </w:rPr>
        <w:t xml:space="preserve"> assisted with HOME</w:t>
      </w:r>
      <w:r w:rsidR="00C7188F">
        <w:rPr>
          <w:sz w:val="24"/>
          <w:szCs w:val="24"/>
        </w:rPr>
        <w:t>-ARP</w:t>
      </w:r>
      <w:r w:rsidR="009A001C" w:rsidRPr="00CD34DB">
        <w:rPr>
          <w:sz w:val="24"/>
          <w:szCs w:val="24"/>
        </w:rPr>
        <w:t xml:space="preserv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507A9FC2"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w:t>
      </w:r>
      <w:r w:rsidR="00C7188F">
        <w:rPr>
          <w:sz w:val="24"/>
          <w:szCs w:val="24"/>
        </w:rPr>
        <w:t>-ARP</w:t>
      </w:r>
      <w:r w:rsidR="009A001C" w:rsidRPr="00CD34DB">
        <w:rPr>
          <w:sz w:val="24"/>
          <w:szCs w:val="24"/>
        </w:rPr>
        <w:t xml:space="preserve"> </w:t>
      </w:r>
      <w:r w:rsidRPr="00CD34DB">
        <w:rPr>
          <w:sz w:val="24"/>
          <w:szCs w:val="24"/>
        </w:rPr>
        <w:t>Project</w:t>
      </w:r>
      <w:r w:rsidR="009A001C" w:rsidRPr="00CD34DB">
        <w:rPr>
          <w:sz w:val="24"/>
          <w:szCs w:val="24"/>
        </w:rPr>
        <w:t xml:space="preserve">s involving rehabilitation, </w:t>
      </w:r>
      <w:proofErr w:type="gramStart"/>
      <w:r w:rsidR="009A001C" w:rsidRPr="00CD34DB">
        <w:rPr>
          <w:sz w:val="24"/>
          <w:szCs w:val="24"/>
        </w:rPr>
        <w:t>conversion</w:t>
      </w:r>
      <w:proofErr w:type="gramEnd"/>
      <w:r w:rsidR="009A001C" w:rsidRPr="00CD34DB">
        <w:rPr>
          <w:sz w:val="24"/>
          <w:szCs w:val="24"/>
        </w:rPr>
        <w:t xml:space="preserve"> or demolition.</w:t>
      </w:r>
    </w:p>
    <w:p w14:paraId="68B4FA97" w14:textId="52BBD30F" w:rsidR="00DF5D93" w:rsidRPr="00CD34DB"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VAWA provides protections to applicants or tenants of HOME-</w:t>
      </w:r>
      <w:r w:rsidR="00C7188F">
        <w:rPr>
          <w:sz w:val="24"/>
          <w:szCs w:val="24"/>
        </w:rPr>
        <w:t xml:space="preserve">ARP </w:t>
      </w:r>
      <w:r w:rsidRPr="00CD34DB">
        <w:rPr>
          <w:sz w:val="24"/>
          <w:szCs w:val="24"/>
        </w:rPr>
        <w:t xml:space="preserve">units who are survivors of: domestic violence, dating violence, sexual </w:t>
      </w:r>
      <w:r w:rsidR="00715C6E" w:rsidRPr="00CD34DB">
        <w:rPr>
          <w:sz w:val="24"/>
          <w:szCs w:val="24"/>
        </w:rPr>
        <w:t>assault</w:t>
      </w:r>
      <w:r w:rsidRPr="00CD34DB">
        <w:rPr>
          <w:sz w:val="24"/>
          <w:szCs w:val="24"/>
        </w:rPr>
        <w:t>, or stalking. This applies to HOME</w:t>
      </w:r>
      <w:r w:rsidR="007A3893">
        <w:rPr>
          <w:sz w:val="24"/>
          <w:szCs w:val="24"/>
        </w:rPr>
        <w:t>-ARP</w:t>
      </w:r>
      <w:r w:rsidRPr="00CD34DB">
        <w:rPr>
          <w:sz w:val="24"/>
          <w:szCs w:val="24"/>
        </w:rPr>
        <w:t xml:space="preserve"> rental units</w:t>
      </w:r>
      <w:r w:rsidR="007A3893">
        <w:rPr>
          <w:sz w:val="24"/>
          <w:szCs w:val="24"/>
        </w:rPr>
        <w:t>.</w:t>
      </w:r>
      <w:r w:rsidRPr="00CD34DB">
        <w:rPr>
          <w:sz w:val="24"/>
          <w:szCs w:val="24"/>
        </w:rPr>
        <w:t xml:space="preserve"> </w:t>
      </w:r>
    </w:p>
    <w:p w14:paraId="01FE4F52" w14:textId="77777777" w:rsidR="009A001C" w:rsidRPr="00CD34DB" w:rsidRDefault="009A001C" w:rsidP="00D437FA">
      <w:pPr>
        <w:autoSpaceDE w:val="0"/>
        <w:autoSpaceDN w:val="0"/>
        <w:adjustRightInd w:val="0"/>
        <w:rPr>
          <w:sz w:val="24"/>
          <w:szCs w:val="24"/>
        </w:rPr>
      </w:pPr>
    </w:p>
    <w:p w14:paraId="1435B5D0" w14:textId="53334AEC"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w:t>
      </w:r>
      <w:r w:rsidR="007A3893">
        <w:rPr>
          <w:sz w:val="24"/>
          <w:szCs w:val="24"/>
        </w:rPr>
        <w:t>-ARP</w:t>
      </w:r>
      <w:r w:rsidRPr="00CD34DB">
        <w:rPr>
          <w:sz w:val="24"/>
          <w:szCs w:val="24"/>
        </w:rPr>
        <w:t xml:space="preserve"> award.</w:t>
      </w:r>
    </w:p>
    <w:p w14:paraId="6B8CA8CE" w14:textId="77777777" w:rsidR="009A001C" w:rsidRPr="00CD34DB" w:rsidRDefault="009A001C" w:rsidP="00D437FA">
      <w:pPr>
        <w:autoSpaceDE w:val="0"/>
        <w:autoSpaceDN w:val="0"/>
        <w:adjustRightInd w:val="0"/>
        <w:rPr>
          <w:sz w:val="24"/>
          <w:szCs w:val="24"/>
        </w:rPr>
      </w:pPr>
    </w:p>
    <w:p w14:paraId="0E34D92E" w14:textId="77777777" w:rsidR="009A001C" w:rsidRPr="00CD34DB" w:rsidRDefault="009A001C" w:rsidP="000401AF">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r>
      <w:r w:rsidR="002453EE" w:rsidRPr="00CD34DB">
        <w:rPr>
          <w:b/>
          <w:sz w:val="24"/>
          <w:szCs w:val="24"/>
        </w:rPr>
        <w:tab/>
      </w:r>
      <w:r w:rsidRPr="00CD34DB">
        <w:rPr>
          <w:b/>
          <w:sz w:val="24"/>
          <w:szCs w:val="24"/>
        </w:rPr>
        <w:t>Date</w:t>
      </w:r>
      <w:r w:rsidR="004656CF" w:rsidRPr="00CD34DB">
        <w:rPr>
          <w:b/>
          <w:sz w:val="24"/>
          <w:szCs w:val="24"/>
        </w:rPr>
        <w:t>:</w:t>
      </w:r>
    </w:p>
    <w:p w14:paraId="1C7C7462" w14:textId="77777777" w:rsidR="009A001C" w:rsidRPr="00CD34DB" w:rsidRDefault="009A001C" w:rsidP="00D437FA">
      <w:pPr>
        <w:autoSpaceDE w:val="0"/>
        <w:autoSpaceDN w:val="0"/>
        <w:adjustRightInd w:val="0"/>
        <w:rPr>
          <w:sz w:val="24"/>
          <w:szCs w:val="24"/>
        </w:rPr>
      </w:pPr>
    </w:p>
    <w:p w14:paraId="6D898FB1"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515A6D10" w14:textId="77777777" w:rsidR="009A001C" w:rsidRPr="00CD34DB" w:rsidRDefault="009A001C" w:rsidP="00D437FA">
      <w:pPr>
        <w:autoSpaceDE w:val="0"/>
        <w:autoSpaceDN w:val="0"/>
        <w:adjustRightInd w:val="0"/>
        <w:rPr>
          <w:b/>
          <w:sz w:val="24"/>
          <w:szCs w:val="24"/>
        </w:rPr>
      </w:pPr>
    </w:p>
    <w:p w14:paraId="1516F115"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2B662E" w14:textId="77777777" w:rsidR="009A001C" w:rsidRPr="00CD34DB" w:rsidRDefault="009A001C" w:rsidP="00D437FA">
      <w:pPr>
        <w:autoSpaceDE w:val="0"/>
        <w:autoSpaceDN w:val="0"/>
        <w:adjustRightInd w:val="0"/>
        <w:rPr>
          <w:sz w:val="24"/>
          <w:szCs w:val="24"/>
        </w:rPr>
      </w:pPr>
    </w:p>
    <w:p w14:paraId="17FBCB5B" w14:textId="77777777" w:rsidR="009A001C" w:rsidRPr="00CD34DB" w:rsidRDefault="009A001C" w:rsidP="00D437FA">
      <w:pPr>
        <w:rPr>
          <w:sz w:val="24"/>
          <w:szCs w:val="24"/>
        </w:rPr>
      </w:pPr>
    </w:p>
    <w:p w14:paraId="31B510F7" w14:textId="77777777" w:rsidR="009A001C" w:rsidRPr="00CD34DB" w:rsidRDefault="009A001C" w:rsidP="005F27FE">
      <w:pPr>
        <w:spacing w:after="120"/>
        <w:rPr>
          <w:sz w:val="24"/>
          <w:szCs w:val="24"/>
        </w:rPr>
      </w:pPr>
      <w:r w:rsidRPr="00CD34DB">
        <w:rPr>
          <w:sz w:val="24"/>
          <w:szCs w:val="24"/>
        </w:rPr>
        <w:t>State of</w:t>
      </w:r>
      <w:r w:rsidR="00263398">
        <w:rPr>
          <w:sz w:val="24"/>
          <w:szCs w:val="24"/>
        </w:rPr>
        <w:t xml:space="preserve">  </w:t>
      </w:r>
      <w:r w:rsidRPr="00CD34DB">
        <w:rPr>
          <w:sz w:val="24"/>
          <w:szCs w:val="24"/>
        </w:rPr>
        <w:t xml:space="preserve"> </w:t>
      </w:r>
      <w:r w:rsidR="00D7441F">
        <w:rPr>
          <w:sz w:val="24"/>
          <w:szCs w:val="24"/>
        </w:rPr>
        <w:t>__________</w:t>
      </w:r>
      <w:r w:rsidR="00263398">
        <w:rPr>
          <w:sz w:val="24"/>
          <w:szCs w:val="24"/>
        </w:rPr>
        <w:t>___</w:t>
      </w:r>
    </w:p>
    <w:p w14:paraId="0A58A255" w14:textId="77777777" w:rsidR="009A001C" w:rsidRPr="00CD34DB" w:rsidRDefault="009A001C" w:rsidP="00D437FA">
      <w:pPr>
        <w:rPr>
          <w:sz w:val="24"/>
          <w:szCs w:val="24"/>
        </w:rPr>
      </w:pPr>
      <w:r w:rsidRPr="00CD34DB">
        <w:rPr>
          <w:sz w:val="24"/>
          <w:szCs w:val="24"/>
        </w:rPr>
        <w:t xml:space="preserve">County of     __________________________________ </w:t>
      </w:r>
    </w:p>
    <w:p w14:paraId="05585F1D" w14:textId="77777777" w:rsidR="009A001C" w:rsidRPr="00CD34DB" w:rsidRDefault="009A001C" w:rsidP="00D437FA">
      <w:pPr>
        <w:rPr>
          <w:sz w:val="24"/>
          <w:szCs w:val="24"/>
        </w:rPr>
      </w:pPr>
    </w:p>
    <w:p w14:paraId="2A4592E9" w14:textId="77777777" w:rsidR="009A001C" w:rsidRPr="00CD34DB" w:rsidRDefault="009A001C" w:rsidP="00D437FA">
      <w:pPr>
        <w:rPr>
          <w:sz w:val="24"/>
          <w:szCs w:val="24"/>
        </w:rPr>
      </w:pPr>
      <w:r w:rsidRPr="00CD34DB">
        <w:rPr>
          <w:sz w:val="24"/>
          <w:szCs w:val="24"/>
        </w:rPr>
        <w:t>Attest:</w:t>
      </w:r>
    </w:p>
    <w:p w14:paraId="4A21B109"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09918F8C" w14:textId="77777777" w:rsidR="009A001C" w:rsidRPr="00CD34DB" w:rsidRDefault="009A001C" w:rsidP="00D437FA">
      <w:pPr>
        <w:rPr>
          <w:sz w:val="24"/>
          <w:szCs w:val="24"/>
        </w:rPr>
      </w:pPr>
    </w:p>
    <w:p w14:paraId="303CA934" w14:textId="77777777" w:rsidR="009A001C" w:rsidRPr="000663B7"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r w:rsidR="000663B7">
        <w:rPr>
          <w:sz w:val="24"/>
          <w:szCs w:val="24"/>
          <w:u w:val="single"/>
        </w:rPr>
        <w:tab/>
      </w:r>
    </w:p>
    <w:p w14:paraId="22340456" w14:textId="77777777" w:rsidR="009A001C" w:rsidRPr="00CD34DB" w:rsidRDefault="009A001C" w:rsidP="00D437FA">
      <w:pPr>
        <w:rPr>
          <w:sz w:val="24"/>
          <w:szCs w:val="24"/>
        </w:rPr>
      </w:pPr>
    </w:p>
    <w:p w14:paraId="409725EB"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000663B7">
        <w:rPr>
          <w:sz w:val="24"/>
          <w:szCs w:val="24"/>
        </w:rPr>
        <w:t xml:space="preserve">        </w:t>
      </w:r>
      <w:r w:rsidRPr="00CD34DB">
        <w:rPr>
          <w:sz w:val="24"/>
          <w:szCs w:val="24"/>
        </w:rPr>
        <w:t>Notary Public</w:t>
      </w:r>
    </w:p>
    <w:p w14:paraId="01967793" w14:textId="77777777" w:rsidR="009A001C" w:rsidRPr="00CD34DB" w:rsidRDefault="009A001C" w:rsidP="00D437FA">
      <w:pPr>
        <w:rPr>
          <w:sz w:val="24"/>
          <w:szCs w:val="24"/>
        </w:rPr>
      </w:pPr>
    </w:p>
    <w:p w14:paraId="0475F5A8" w14:textId="77777777" w:rsidR="00734D84" w:rsidRPr="00CD34DB" w:rsidRDefault="00734D84">
      <w:pPr>
        <w:rPr>
          <w:sz w:val="24"/>
          <w:szCs w:val="24"/>
        </w:rPr>
      </w:pPr>
    </w:p>
    <w:p w14:paraId="3C5DEACD" w14:textId="6E9BBCD2" w:rsidR="009A001C" w:rsidRPr="00CD34DB" w:rsidRDefault="009A001C" w:rsidP="00D437FA">
      <w:pPr>
        <w:pStyle w:val="Heading1"/>
        <w:spacing w:before="0" w:after="0"/>
        <w:jc w:val="left"/>
      </w:pPr>
      <w:bookmarkStart w:id="249" w:name="_Toc854704"/>
      <w:bookmarkStart w:id="250" w:name="_Toc855944"/>
      <w:bookmarkStart w:id="251" w:name="_Toc856599"/>
      <w:bookmarkStart w:id="252" w:name="_Toc856891"/>
      <w:bookmarkStart w:id="253" w:name="_Toc166326629"/>
      <w:r w:rsidRPr="00CD34DB">
        <w:lastRenderedPageBreak/>
        <w:t>OHFA HOME</w:t>
      </w:r>
      <w:r w:rsidR="00C7188F">
        <w:t>-ARP</w:t>
      </w:r>
      <w:r w:rsidRPr="00CD34DB">
        <w:t xml:space="preserve"> </w:t>
      </w:r>
      <w:r w:rsidR="00A36B01" w:rsidRPr="00CD34DB">
        <w:t>Application</w:t>
      </w:r>
      <w:r w:rsidRPr="00CD34DB">
        <w:t xml:space="preserve"> - Attachment C</w:t>
      </w:r>
      <w:bookmarkEnd w:id="249"/>
      <w:bookmarkEnd w:id="250"/>
      <w:bookmarkEnd w:id="251"/>
      <w:bookmarkEnd w:id="252"/>
      <w:bookmarkEnd w:id="253"/>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AA05559" w:rsidR="009A001C" w:rsidRPr="00CD34DB" w:rsidRDefault="009A001C" w:rsidP="00117078">
      <w:pPr>
        <w:numPr>
          <w:ilvl w:val="3"/>
          <w:numId w:val="133"/>
        </w:numPr>
        <w:autoSpaceDE w:val="0"/>
        <w:autoSpaceDN w:val="0"/>
        <w:adjustRightInd w:val="0"/>
        <w:ind w:left="2160" w:hanging="720"/>
        <w:rPr>
          <w:sz w:val="24"/>
          <w:szCs w:val="24"/>
        </w:rPr>
      </w:pPr>
      <w:r w:rsidRPr="00CD34DB">
        <w:rPr>
          <w:sz w:val="24"/>
          <w:szCs w:val="24"/>
        </w:rPr>
        <w:t>Tracking expended and unexpended HOME</w:t>
      </w:r>
      <w:r w:rsidR="00DA19E5">
        <w:rPr>
          <w:sz w:val="24"/>
          <w:szCs w:val="24"/>
        </w:rPr>
        <w:t>-ARP</w:t>
      </w:r>
      <w:r w:rsidRPr="00CD34DB">
        <w:rPr>
          <w:sz w:val="24"/>
          <w:szCs w:val="24"/>
        </w:rPr>
        <w:t xml:space="preserve"> </w:t>
      </w:r>
      <w:proofErr w:type="gramStart"/>
      <w:r w:rsidRPr="00CD34DB">
        <w:rPr>
          <w:sz w:val="24"/>
          <w:szCs w:val="24"/>
        </w:rPr>
        <w:t>funds</w:t>
      </w:r>
      <w:proofErr w:type="gramEnd"/>
    </w:p>
    <w:p w14:paraId="1935D5F8" w14:textId="77777777" w:rsidR="007F4DEC" w:rsidRPr="00CD34DB" w:rsidRDefault="009A001C" w:rsidP="00047185">
      <w:pPr>
        <w:numPr>
          <w:ilvl w:val="3"/>
          <w:numId w:val="133"/>
        </w:numPr>
        <w:autoSpaceDE w:val="0"/>
        <w:autoSpaceDN w:val="0"/>
        <w:adjustRightInd w:val="0"/>
        <w:ind w:left="1440" w:firstLine="0"/>
        <w:rPr>
          <w:sz w:val="24"/>
          <w:szCs w:val="24"/>
        </w:rPr>
      </w:pPr>
      <w:r w:rsidRPr="00CD34DB">
        <w:rPr>
          <w:sz w:val="24"/>
          <w:szCs w:val="24"/>
        </w:rPr>
        <w:t>Tracking and allocation of administrative costs, if applicable</w:t>
      </w:r>
    </w:p>
    <w:p w14:paraId="57A19810" w14:textId="77777777" w:rsidR="007F4DEC" w:rsidRPr="00CD34DB" w:rsidRDefault="009A001C" w:rsidP="00047185">
      <w:pPr>
        <w:numPr>
          <w:ilvl w:val="3"/>
          <w:numId w:val="133"/>
        </w:numPr>
        <w:autoSpaceDE w:val="0"/>
        <w:autoSpaceDN w:val="0"/>
        <w:adjustRightInd w:val="0"/>
        <w:ind w:left="1440" w:firstLine="0"/>
        <w:rPr>
          <w:sz w:val="24"/>
          <w:szCs w:val="24"/>
        </w:rPr>
      </w:pPr>
      <w:r w:rsidRPr="00CD34DB">
        <w:rPr>
          <w:sz w:val="24"/>
          <w:szCs w:val="24"/>
        </w:rPr>
        <w:t>Properly maintaining source documentation of expenditures</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44A634B1" w:rsidR="009A001C" w:rsidRPr="00CD34DB" w:rsidRDefault="00CF4051" w:rsidP="00D437FA">
      <w:pPr>
        <w:numPr>
          <w:ilvl w:val="2"/>
          <w:numId w:val="40"/>
        </w:numPr>
        <w:autoSpaceDE w:val="0"/>
        <w:autoSpaceDN w:val="0"/>
        <w:adjustRightInd w:val="0"/>
        <w:ind w:left="720"/>
        <w:rPr>
          <w:sz w:val="24"/>
          <w:szCs w:val="24"/>
        </w:rPr>
      </w:pPr>
      <w:proofErr w:type="gramStart"/>
      <w:r w:rsidRPr="00CD34DB">
        <w:rPr>
          <w:sz w:val="24"/>
          <w:szCs w:val="24"/>
        </w:rPr>
        <w:t>Applicant</w:t>
      </w:r>
      <w:proofErr w:type="gramEnd"/>
      <w:r w:rsidR="009A001C" w:rsidRPr="00CD34DB">
        <w:rPr>
          <w:sz w:val="24"/>
          <w:szCs w:val="24"/>
        </w:rPr>
        <w:t xml:space="preserve"> has adequate internal controls in place to ensure proper maintenance and disbursement of the HOME</w:t>
      </w:r>
      <w:r w:rsidR="00DA19E5">
        <w:rPr>
          <w:sz w:val="24"/>
          <w:szCs w:val="24"/>
        </w:rPr>
        <w:t>-ARP</w:t>
      </w:r>
      <w:r w:rsidR="009A001C" w:rsidRPr="00CD34DB">
        <w:rPr>
          <w:sz w:val="24"/>
          <w:szCs w:val="24"/>
        </w:rPr>
        <w:t xml:space="preserve"> funds.</w:t>
      </w:r>
    </w:p>
    <w:p w14:paraId="71950E3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7E4EA299" w14:textId="77777777" w:rsidR="001312C1" w:rsidRPr="00CD34DB" w:rsidRDefault="001312C1" w:rsidP="00D437FA">
      <w:pPr>
        <w:autoSpaceDE w:val="0"/>
        <w:autoSpaceDN w:val="0"/>
        <w:adjustRightInd w:val="0"/>
        <w:rPr>
          <w:sz w:val="24"/>
          <w:szCs w:val="24"/>
        </w:rPr>
      </w:pPr>
    </w:p>
    <w:p w14:paraId="29C0D353" w14:textId="1C88EB62"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w:t>
      </w:r>
      <w:r w:rsidR="00DA19E5">
        <w:rPr>
          <w:sz w:val="24"/>
          <w:szCs w:val="24"/>
        </w:rPr>
        <w:t>-ARP</w:t>
      </w:r>
      <w:r w:rsidRPr="00CD34DB">
        <w:rPr>
          <w:sz w:val="24"/>
          <w:szCs w:val="24"/>
        </w:rPr>
        <w:t xml:space="preserve"> award.</w:t>
      </w:r>
    </w:p>
    <w:p w14:paraId="6577E7D9" w14:textId="77777777" w:rsidR="00612A7B" w:rsidRPr="00CD34DB" w:rsidRDefault="00612A7B" w:rsidP="000401AF">
      <w:pPr>
        <w:rPr>
          <w:b/>
          <w:sz w:val="24"/>
          <w:szCs w:val="24"/>
        </w:rPr>
      </w:pPr>
    </w:p>
    <w:p w14:paraId="440661B9" w14:textId="77777777" w:rsidR="009A001C" w:rsidRPr="00CD34DB" w:rsidRDefault="009A001C">
      <w:pPr>
        <w:rPr>
          <w:b/>
          <w:sz w:val="24"/>
          <w:szCs w:val="24"/>
        </w:rPr>
      </w:pPr>
      <w:r w:rsidRPr="00CD34DB">
        <w:rPr>
          <w:b/>
          <w:sz w:val="24"/>
          <w:szCs w:val="24"/>
        </w:rPr>
        <w:t>Authorized Representative</w:t>
      </w:r>
      <w:r w:rsidR="004656CF" w:rsidRPr="00CD34DB">
        <w:rPr>
          <w:b/>
          <w:sz w:val="24"/>
          <w:szCs w:val="24"/>
        </w:rPr>
        <w:t>:</w:t>
      </w:r>
      <w:r w:rsidRPr="00CD34DB">
        <w:rPr>
          <w:b/>
          <w:sz w:val="24"/>
          <w:szCs w:val="24"/>
        </w:rPr>
        <w:t xml:space="preserve"> </w:t>
      </w:r>
      <w:r w:rsidRPr="00CD34DB">
        <w:rPr>
          <w:b/>
          <w:sz w:val="24"/>
          <w:szCs w:val="24"/>
        </w:rPr>
        <w:tab/>
      </w:r>
      <w:r w:rsidRPr="00CD34DB">
        <w:rPr>
          <w:b/>
          <w:sz w:val="24"/>
          <w:szCs w:val="24"/>
        </w:rPr>
        <w:tab/>
        <w:t>Date</w:t>
      </w:r>
      <w:r w:rsidR="004656CF" w:rsidRPr="00CD34DB">
        <w:rPr>
          <w:b/>
          <w:sz w:val="24"/>
          <w:szCs w:val="24"/>
        </w:rPr>
        <w:t>:</w:t>
      </w:r>
    </w:p>
    <w:p w14:paraId="43DFD3A5" w14:textId="77777777" w:rsidR="009A001C" w:rsidRPr="00CD34DB" w:rsidRDefault="009A001C" w:rsidP="00D437FA">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7CC727D2" w14:textId="77777777" w:rsidR="009A001C" w:rsidRPr="00CD34DB" w:rsidRDefault="009A001C" w:rsidP="00D437FA">
      <w:pPr>
        <w:autoSpaceDE w:val="0"/>
        <w:autoSpaceDN w:val="0"/>
        <w:adjustRightInd w:val="0"/>
        <w:rPr>
          <w:b/>
          <w:sz w:val="24"/>
          <w:szCs w:val="24"/>
        </w:rPr>
      </w:pPr>
    </w:p>
    <w:p w14:paraId="7F4F9D0B" w14:textId="77777777" w:rsidR="009A001C" w:rsidRPr="00CD34DB" w:rsidRDefault="009A001C" w:rsidP="00D437FA">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2C48B5A5" w14:textId="77777777" w:rsidR="009A001C" w:rsidRPr="00CD34DB" w:rsidRDefault="009A001C" w:rsidP="00D437FA">
      <w:pPr>
        <w:autoSpaceDE w:val="0"/>
        <w:autoSpaceDN w:val="0"/>
        <w:adjustRightInd w:val="0"/>
        <w:rPr>
          <w:sz w:val="24"/>
          <w:szCs w:val="24"/>
        </w:rPr>
      </w:pPr>
    </w:p>
    <w:p w14:paraId="7C6D3E26" w14:textId="77777777" w:rsidR="009A001C" w:rsidRPr="00CD34DB" w:rsidRDefault="009A001C" w:rsidP="00D437FA">
      <w:pPr>
        <w:rPr>
          <w:sz w:val="24"/>
          <w:szCs w:val="24"/>
        </w:rPr>
      </w:pPr>
      <w:r w:rsidRPr="00CD34DB">
        <w:rPr>
          <w:sz w:val="24"/>
          <w:szCs w:val="24"/>
        </w:rPr>
        <w:t xml:space="preserve">State </w:t>
      </w:r>
      <w:proofErr w:type="gramStart"/>
      <w:r w:rsidRPr="00CD34DB">
        <w:rPr>
          <w:sz w:val="24"/>
          <w:szCs w:val="24"/>
        </w:rPr>
        <w:t>of</w:t>
      </w:r>
      <w:r w:rsidR="00263398">
        <w:rPr>
          <w:sz w:val="24"/>
          <w:szCs w:val="24"/>
        </w:rPr>
        <w:t xml:space="preserve"> </w:t>
      </w:r>
      <w:r w:rsidRPr="00CD34DB">
        <w:rPr>
          <w:sz w:val="24"/>
          <w:szCs w:val="24"/>
        </w:rPr>
        <w:t xml:space="preserve"> </w:t>
      </w:r>
      <w:r w:rsidR="00D7441F">
        <w:rPr>
          <w:sz w:val="24"/>
          <w:szCs w:val="24"/>
        </w:rPr>
        <w:t>_</w:t>
      </w:r>
      <w:proofErr w:type="gramEnd"/>
      <w:r w:rsidR="00D7441F">
        <w:rPr>
          <w:sz w:val="24"/>
          <w:szCs w:val="24"/>
        </w:rPr>
        <w:t>________</w:t>
      </w:r>
      <w:r w:rsidR="00263398">
        <w:rPr>
          <w:sz w:val="24"/>
          <w:szCs w:val="24"/>
        </w:rPr>
        <w:t>_</w:t>
      </w:r>
    </w:p>
    <w:p w14:paraId="05F63563" w14:textId="77777777" w:rsidR="009A001C" w:rsidRPr="00CD34DB" w:rsidRDefault="009A001C" w:rsidP="00D437FA">
      <w:pPr>
        <w:rPr>
          <w:sz w:val="24"/>
          <w:szCs w:val="24"/>
        </w:rPr>
      </w:pPr>
      <w:r w:rsidRPr="00CD34DB">
        <w:rPr>
          <w:sz w:val="24"/>
          <w:szCs w:val="24"/>
        </w:rPr>
        <w:t xml:space="preserve">County of     __________________________________ </w:t>
      </w:r>
    </w:p>
    <w:p w14:paraId="516ADAED" w14:textId="77777777" w:rsidR="009A001C" w:rsidRPr="00CD34DB" w:rsidRDefault="009A001C" w:rsidP="00D437FA">
      <w:pPr>
        <w:rPr>
          <w:sz w:val="24"/>
          <w:szCs w:val="24"/>
        </w:rPr>
      </w:pPr>
      <w:r w:rsidRPr="00CD34DB">
        <w:rPr>
          <w:sz w:val="24"/>
          <w:szCs w:val="24"/>
        </w:rPr>
        <w:t>Attest:</w:t>
      </w:r>
    </w:p>
    <w:p w14:paraId="0B5D8646" w14:textId="77777777" w:rsidR="009A001C" w:rsidRPr="00CD34DB" w:rsidRDefault="009A001C" w:rsidP="00D437FA">
      <w:pPr>
        <w:rPr>
          <w:sz w:val="24"/>
          <w:szCs w:val="24"/>
        </w:rPr>
      </w:pPr>
      <w:r w:rsidRPr="00CD34DB">
        <w:rPr>
          <w:sz w:val="24"/>
          <w:szCs w:val="24"/>
        </w:rPr>
        <w:t xml:space="preserve">Subscribed and sworn to before me _________________, _______.    </w:t>
      </w:r>
    </w:p>
    <w:p w14:paraId="1DF4EC8B" w14:textId="77777777" w:rsidR="009A001C" w:rsidRPr="00CD34DB" w:rsidRDefault="009A001C" w:rsidP="00D437FA">
      <w:pPr>
        <w:rPr>
          <w:sz w:val="24"/>
          <w:szCs w:val="24"/>
        </w:rPr>
      </w:pPr>
    </w:p>
    <w:p w14:paraId="5823646A" w14:textId="77777777" w:rsidR="009A001C" w:rsidRPr="00CD34DB" w:rsidRDefault="009A001C" w:rsidP="00D437FA">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t>_______________________</w:t>
      </w:r>
      <w:r w:rsidRPr="00CD34DB">
        <w:rPr>
          <w:sz w:val="24"/>
          <w:szCs w:val="24"/>
          <w:u w:val="single"/>
        </w:rPr>
        <w:tab/>
      </w:r>
      <w:r w:rsidRPr="00CD34DB">
        <w:rPr>
          <w:sz w:val="24"/>
          <w:szCs w:val="24"/>
          <w:u w:val="single"/>
        </w:rPr>
        <w:tab/>
      </w:r>
    </w:p>
    <w:p w14:paraId="60D02121" w14:textId="77777777" w:rsidR="009A001C" w:rsidRPr="00CD34DB" w:rsidRDefault="009A001C" w:rsidP="00D437FA">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2B93DB09" w14:textId="77777777" w:rsidR="009A001C" w:rsidRPr="00CD34DB" w:rsidRDefault="009A001C" w:rsidP="00D437FA">
      <w:pPr>
        <w:rPr>
          <w:sz w:val="24"/>
          <w:szCs w:val="24"/>
        </w:rPr>
      </w:pPr>
    </w:p>
    <w:p w14:paraId="6246BF42" w14:textId="77777777" w:rsidR="00B96C9E" w:rsidRPr="00CD34DB" w:rsidRDefault="00B96C9E" w:rsidP="00D437FA">
      <w:pPr>
        <w:rPr>
          <w:b/>
          <w:bCs/>
          <w:spacing w:val="-1"/>
          <w:sz w:val="24"/>
          <w:szCs w:val="24"/>
        </w:rPr>
      </w:pPr>
    </w:p>
    <w:p w14:paraId="58F4FE71" w14:textId="4E0084E0" w:rsidR="00FA7217" w:rsidRPr="00CD34DB" w:rsidRDefault="00FA7217" w:rsidP="00D437FA">
      <w:pPr>
        <w:pStyle w:val="Heading1"/>
        <w:rPr>
          <w:b w:val="0"/>
        </w:rPr>
      </w:pPr>
      <w:bookmarkStart w:id="254" w:name="_Toc166326630"/>
      <w:r w:rsidRPr="00CD34DB">
        <w:lastRenderedPageBreak/>
        <w:t>OHFA HOME</w:t>
      </w:r>
      <w:r w:rsidR="00C7188F">
        <w:t>-ARP</w:t>
      </w:r>
      <w:r w:rsidRPr="00CD34DB">
        <w:t xml:space="preserve"> Application</w:t>
      </w:r>
      <w:r w:rsidR="00F94D0A">
        <w:t xml:space="preserve"> </w:t>
      </w:r>
      <w:r w:rsidRPr="00CD34DB">
        <w:t>-</w:t>
      </w:r>
      <w:bookmarkStart w:id="255" w:name="bookmark0"/>
      <w:bookmarkStart w:id="256" w:name="_Toc864097"/>
      <w:bookmarkEnd w:id="255"/>
      <w:r w:rsidR="00F94D0A">
        <w:t xml:space="preserve"> </w:t>
      </w:r>
      <w:r w:rsidR="004A41F1" w:rsidRPr="00CD34DB">
        <w:t xml:space="preserve">Attachment </w:t>
      </w:r>
      <w:r w:rsidR="006C1517">
        <w:t>D</w:t>
      </w:r>
      <w:bookmarkEnd w:id="256"/>
      <w:bookmarkEnd w:id="254"/>
      <w:r w:rsidR="004A41F1" w:rsidRPr="00CD34DB">
        <w:t xml:space="preserve">  </w:t>
      </w:r>
    </w:p>
    <w:p w14:paraId="49D21389" w14:textId="4B4FA996" w:rsidR="004A41F1" w:rsidRDefault="00CB22F5" w:rsidP="00D437FA">
      <w:pPr>
        <w:pStyle w:val="Heading2"/>
        <w:rPr>
          <w:rFonts w:ascii="Times New Roman" w:hAnsi="Times New Roman"/>
          <w:i w:val="0"/>
          <w:szCs w:val="24"/>
        </w:rPr>
      </w:pPr>
      <w:bookmarkStart w:id="257" w:name="_Toc126130016"/>
      <w:bookmarkStart w:id="258" w:name="_Toc126131198"/>
      <w:bookmarkStart w:id="259" w:name="_Toc126131348"/>
      <w:bookmarkStart w:id="260" w:name="_Toc126131524"/>
      <w:bookmarkStart w:id="261" w:name="_Toc165466165"/>
      <w:bookmarkStart w:id="262" w:name="_Toc165466844"/>
      <w:bookmarkStart w:id="263" w:name="_Toc165996839"/>
      <w:bookmarkStart w:id="264" w:name="_Toc166326631"/>
      <w:bookmarkStart w:id="265"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257"/>
      <w:r w:rsidR="008156CC" w:rsidRPr="008156CC">
        <w:rPr>
          <w:rFonts w:ascii="Times New Roman" w:hAnsi="Times New Roman"/>
          <w:bCs/>
          <w:i w:val="0"/>
          <w:szCs w:val="24"/>
        </w:rPr>
        <w:t>– 1</w:t>
      </w:r>
      <w:r w:rsidR="004638C6">
        <w:rPr>
          <w:rFonts w:ascii="Times New Roman" w:hAnsi="Times New Roman"/>
          <w:bCs/>
          <w:i w:val="0"/>
          <w:szCs w:val="24"/>
        </w:rPr>
        <w:t>0</w:t>
      </w:r>
      <w:r w:rsidR="008156CC" w:rsidRPr="008156CC">
        <w:rPr>
          <w:rFonts w:ascii="Times New Roman" w:hAnsi="Times New Roman"/>
          <w:bCs/>
          <w:i w:val="0"/>
          <w:szCs w:val="24"/>
        </w:rPr>
        <w:t xml:space="preserve"> points</w:t>
      </w:r>
      <w:bookmarkEnd w:id="258"/>
      <w:bookmarkEnd w:id="259"/>
      <w:bookmarkEnd w:id="260"/>
      <w:bookmarkEnd w:id="261"/>
      <w:bookmarkEnd w:id="262"/>
      <w:bookmarkEnd w:id="263"/>
      <w:bookmarkEnd w:id="264"/>
    </w:p>
    <w:bookmarkEnd w:id="265"/>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5F321B88" w:rsidR="00CB22F5" w:rsidRDefault="00CB22F5" w:rsidP="00CB22F5">
      <w:pPr>
        <w:pStyle w:val="BodyText"/>
        <w:numPr>
          <w:ilvl w:val="0"/>
          <w:numId w:val="117"/>
        </w:numPr>
        <w:spacing w:after="0"/>
        <w:jc w:val="both"/>
        <w:rPr>
          <w:sz w:val="24"/>
        </w:rPr>
      </w:pPr>
      <w:r>
        <w:rPr>
          <w:sz w:val="24"/>
        </w:rPr>
        <w:t>If the HERS Score in the report submitted a</w:t>
      </w:r>
      <w:r w:rsidR="004638C6">
        <w:rPr>
          <w:sz w:val="24"/>
        </w:rPr>
        <w:t>fter completion</w:t>
      </w:r>
      <w:r>
        <w:rPr>
          <w:sz w:val="24"/>
        </w:rPr>
        <w:t xml:space="preserve"> is higher than the range committed to at the time of the initial Application, the </w:t>
      </w:r>
      <w:r w:rsidR="004638C6">
        <w:rPr>
          <w:sz w:val="24"/>
        </w:rPr>
        <w:t>Applicant</w:t>
      </w:r>
      <w:r>
        <w:rPr>
          <w:sz w:val="24"/>
        </w:rPr>
        <w:t xml:space="preserve"> and any Principals thereof will </w:t>
      </w:r>
      <w:r>
        <w:rPr>
          <w:sz w:val="24"/>
          <w:szCs w:val="24"/>
        </w:rPr>
        <w:t xml:space="preserve">not be eligible to </w:t>
      </w:r>
      <w:proofErr w:type="gramStart"/>
      <w:r>
        <w:rPr>
          <w:sz w:val="24"/>
          <w:szCs w:val="24"/>
        </w:rPr>
        <w:t>submit an Application</w:t>
      </w:r>
      <w:proofErr w:type="gramEnd"/>
      <w:r>
        <w:rPr>
          <w:sz w:val="24"/>
          <w:szCs w:val="24"/>
        </w:rPr>
        <w:t xml:space="preserve"> for </w:t>
      </w:r>
      <w:r w:rsidR="004638C6">
        <w:rPr>
          <w:sz w:val="24"/>
          <w:szCs w:val="24"/>
        </w:rPr>
        <w:t xml:space="preserve">any OHFA funding source for </w:t>
      </w:r>
      <w:r>
        <w:rPr>
          <w:sz w:val="24"/>
          <w:szCs w:val="24"/>
        </w:rPr>
        <w:t>one full year</w:t>
      </w:r>
      <w:r>
        <w:rPr>
          <w:sz w:val="24"/>
        </w:rPr>
        <w:t>.</w:t>
      </w:r>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266"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3DBD834B"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23188">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0 – 1</w:t>
      </w:r>
      <w:r w:rsidR="004638C6">
        <w:rPr>
          <w:sz w:val="24"/>
          <w:szCs w:val="24"/>
        </w:rPr>
        <w:t>0</w:t>
      </w:r>
      <w:r>
        <w:rPr>
          <w:sz w:val="24"/>
          <w:szCs w:val="24"/>
        </w:rPr>
        <w:t xml:space="preserve"> points</w:t>
      </w:r>
    </w:p>
    <w:p w14:paraId="5D2DAA88" w14:textId="77777777" w:rsidR="00CB22F5" w:rsidRDefault="00CB22F5" w:rsidP="00CB22F5">
      <w:pPr>
        <w:ind w:firstLine="360"/>
      </w:pPr>
    </w:p>
    <w:p w14:paraId="3BF40A6F" w14:textId="2D2CF63A"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23188">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4638C6">
        <w:rPr>
          <w:sz w:val="24"/>
          <w:szCs w:val="24"/>
        </w:rPr>
        <w:t>8</w:t>
      </w:r>
      <w:r>
        <w:rPr>
          <w:sz w:val="24"/>
          <w:szCs w:val="24"/>
        </w:rPr>
        <w:t xml:space="preserve"> points</w:t>
      </w:r>
    </w:p>
    <w:p w14:paraId="1C4114CD" w14:textId="77777777" w:rsidR="00CB22F5" w:rsidRDefault="00CB22F5" w:rsidP="00CB22F5">
      <w:pPr>
        <w:ind w:firstLine="360"/>
      </w:pPr>
    </w:p>
    <w:p w14:paraId="07C7B319" w14:textId="30EED67A"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23188">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4638C6">
        <w:rPr>
          <w:sz w:val="24"/>
          <w:szCs w:val="24"/>
        </w:rPr>
        <w:t>6</w:t>
      </w:r>
      <w:r>
        <w:rPr>
          <w:sz w:val="24"/>
          <w:szCs w:val="24"/>
        </w:rPr>
        <w:t xml:space="preserve"> points</w:t>
      </w:r>
    </w:p>
    <w:p w14:paraId="132E8985" w14:textId="77777777" w:rsidR="00CB22F5" w:rsidRDefault="00CB22F5" w:rsidP="00CB22F5">
      <w:pPr>
        <w:ind w:firstLine="360"/>
      </w:pPr>
    </w:p>
    <w:p w14:paraId="7B5E7912" w14:textId="7E8AAFB5"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23188">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4638C6">
        <w:rPr>
          <w:sz w:val="24"/>
          <w:szCs w:val="24"/>
        </w:rPr>
        <w:t>4</w:t>
      </w:r>
      <w:r>
        <w:rPr>
          <w:sz w:val="24"/>
          <w:szCs w:val="24"/>
        </w:rPr>
        <w:t xml:space="preserve"> points</w:t>
      </w:r>
    </w:p>
    <w:bookmarkEnd w:id="266"/>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5C2567AE" w14:textId="77777777" w:rsidR="00CC1B08" w:rsidRPr="00CD34DB" w:rsidRDefault="00CC1B08" w:rsidP="00CC1B08">
      <w:pPr>
        <w:rPr>
          <w:b/>
          <w:sz w:val="24"/>
          <w:szCs w:val="24"/>
        </w:rPr>
      </w:pPr>
      <w:r w:rsidRPr="00CD34DB">
        <w:rPr>
          <w:b/>
          <w:sz w:val="24"/>
          <w:szCs w:val="24"/>
        </w:rPr>
        <w:t xml:space="preserve">Authorized Representative: </w:t>
      </w:r>
      <w:r w:rsidRPr="00CD34DB">
        <w:rPr>
          <w:b/>
          <w:sz w:val="24"/>
          <w:szCs w:val="24"/>
        </w:rPr>
        <w:tab/>
      </w:r>
      <w:r w:rsidRPr="00CD34DB">
        <w:rPr>
          <w:b/>
          <w:sz w:val="24"/>
          <w:szCs w:val="24"/>
        </w:rPr>
        <w:tab/>
        <w:t>Date:</w:t>
      </w:r>
    </w:p>
    <w:p w14:paraId="048A0BEB" w14:textId="77777777" w:rsidR="00CC1B08" w:rsidRDefault="00CC1B08" w:rsidP="00CC1B08">
      <w:pPr>
        <w:autoSpaceDE w:val="0"/>
        <w:autoSpaceDN w:val="0"/>
        <w:adjustRightInd w:val="0"/>
        <w:rPr>
          <w:sz w:val="24"/>
          <w:szCs w:val="24"/>
        </w:rPr>
      </w:pPr>
    </w:p>
    <w:p w14:paraId="22077486" w14:textId="31D99DDE" w:rsidR="00CC1B08" w:rsidRPr="00CD34DB" w:rsidRDefault="00CC1B08" w:rsidP="00CC1B08">
      <w:pPr>
        <w:autoSpaceDE w:val="0"/>
        <w:autoSpaceDN w:val="0"/>
        <w:adjustRightInd w:val="0"/>
        <w:rPr>
          <w:sz w:val="24"/>
          <w:szCs w:val="24"/>
        </w:rPr>
      </w:pPr>
      <w:r w:rsidRPr="00CD34DB">
        <w:rPr>
          <w:sz w:val="24"/>
          <w:szCs w:val="24"/>
        </w:rPr>
        <w:t>_________________________________</w:t>
      </w:r>
      <w:r w:rsidRPr="00CD34DB">
        <w:rPr>
          <w:sz w:val="24"/>
          <w:szCs w:val="24"/>
        </w:rPr>
        <w:tab/>
        <w:t>_______________________</w:t>
      </w:r>
    </w:p>
    <w:p w14:paraId="130E0B41" w14:textId="77777777" w:rsidR="00CC1B08" w:rsidRPr="00CD34DB" w:rsidRDefault="00CC1B08" w:rsidP="00CC1B08">
      <w:pPr>
        <w:autoSpaceDE w:val="0"/>
        <w:autoSpaceDN w:val="0"/>
        <w:adjustRightInd w:val="0"/>
        <w:rPr>
          <w:b/>
          <w:sz w:val="24"/>
          <w:szCs w:val="24"/>
        </w:rPr>
      </w:pPr>
    </w:p>
    <w:p w14:paraId="1CD27689" w14:textId="77777777" w:rsidR="00CC1B08" w:rsidRPr="00CD34DB" w:rsidRDefault="00CC1B08" w:rsidP="00CC1B08">
      <w:pPr>
        <w:autoSpaceDE w:val="0"/>
        <w:autoSpaceDN w:val="0"/>
        <w:adjustRightInd w:val="0"/>
        <w:rPr>
          <w:sz w:val="24"/>
          <w:szCs w:val="24"/>
        </w:rPr>
      </w:pPr>
      <w:r w:rsidRPr="00CD34DB">
        <w:rPr>
          <w:b/>
          <w:sz w:val="24"/>
          <w:szCs w:val="24"/>
        </w:rPr>
        <w:t>Typed Name and Title:</w:t>
      </w:r>
      <w:r w:rsidRPr="00CD34DB">
        <w:rPr>
          <w:sz w:val="24"/>
          <w:szCs w:val="24"/>
        </w:rPr>
        <w:t xml:space="preserve"> _______________________________________</w:t>
      </w:r>
    </w:p>
    <w:p w14:paraId="511A28E8" w14:textId="77777777" w:rsidR="00CC1B08" w:rsidRPr="00CD34DB" w:rsidRDefault="00CC1B08" w:rsidP="00CC1B08">
      <w:pPr>
        <w:autoSpaceDE w:val="0"/>
        <w:autoSpaceDN w:val="0"/>
        <w:adjustRightInd w:val="0"/>
        <w:rPr>
          <w:sz w:val="24"/>
          <w:szCs w:val="24"/>
        </w:rPr>
      </w:pPr>
    </w:p>
    <w:p w14:paraId="73A01C87" w14:textId="77777777" w:rsidR="00CC1B08" w:rsidRPr="00CD34DB" w:rsidRDefault="00CC1B08" w:rsidP="00CC1B08">
      <w:pPr>
        <w:rPr>
          <w:sz w:val="24"/>
          <w:szCs w:val="24"/>
        </w:rPr>
      </w:pPr>
      <w:r w:rsidRPr="00CD34DB">
        <w:rPr>
          <w:sz w:val="24"/>
          <w:szCs w:val="24"/>
        </w:rPr>
        <w:t xml:space="preserve">State </w:t>
      </w:r>
      <w:proofErr w:type="gramStart"/>
      <w:r w:rsidRPr="00CD34DB">
        <w:rPr>
          <w:sz w:val="24"/>
          <w:szCs w:val="24"/>
        </w:rPr>
        <w:t>of</w:t>
      </w:r>
      <w:r>
        <w:rPr>
          <w:sz w:val="24"/>
          <w:szCs w:val="24"/>
        </w:rPr>
        <w:t xml:space="preserve"> </w:t>
      </w:r>
      <w:r w:rsidRPr="00CD34DB">
        <w:rPr>
          <w:sz w:val="24"/>
          <w:szCs w:val="24"/>
        </w:rPr>
        <w:t xml:space="preserve"> </w:t>
      </w:r>
      <w:r>
        <w:rPr>
          <w:sz w:val="24"/>
          <w:szCs w:val="24"/>
        </w:rPr>
        <w:t>_</w:t>
      </w:r>
      <w:proofErr w:type="gramEnd"/>
      <w:r>
        <w:rPr>
          <w:sz w:val="24"/>
          <w:szCs w:val="24"/>
        </w:rPr>
        <w:t>_________</w:t>
      </w:r>
    </w:p>
    <w:p w14:paraId="6073557C" w14:textId="77777777" w:rsidR="00CC1B08" w:rsidRPr="00CD34DB" w:rsidRDefault="00CC1B08" w:rsidP="00CC1B08">
      <w:pPr>
        <w:rPr>
          <w:sz w:val="24"/>
          <w:szCs w:val="24"/>
        </w:rPr>
      </w:pPr>
      <w:r w:rsidRPr="00CD34DB">
        <w:rPr>
          <w:sz w:val="24"/>
          <w:szCs w:val="24"/>
        </w:rPr>
        <w:t xml:space="preserve">County of     __________________________________ </w:t>
      </w:r>
    </w:p>
    <w:p w14:paraId="43A36C5C" w14:textId="77777777" w:rsidR="00CC1B08" w:rsidRPr="00CD34DB" w:rsidRDefault="00CC1B08" w:rsidP="00CC1B08">
      <w:pPr>
        <w:rPr>
          <w:sz w:val="24"/>
          <w:szCs w:val="24"/>
        </w:rPr>
      </w:pPr>
      <w:r w:rsidRPr="00CD34DB">
        <w:rPr>
          <w:sz w:val="24"/>
          <w:szCs w:val="24"/>
        </w:rPr>
        <w:t>Attest:</w:t>
      </w:r>
    </w:p>
    <w:p w14:paraId="6F80D7FE" w14:textId="77777777" w:rsidR="00CC1B08" w:rsidRPr="00CD34DB" w:rsidRDefault="00CC1B08" w:rsidP="00CC1B08">
      <w:pPr>
        <w:rPr>
          <w:sz w:val="24"/>
          <w:szCs w:val="24"/>
        </w:rPr>
      </w:pPr>
      <w:r w:rsidRPr="00CD34DB">
        <w:rPr>
          <w:sz w:val="24"/>
          <w:szCs w:val="24"/>
        </w:rPr>
        <w:t xml:space="preserve">Subscribed and sworn to before me _________________, _______.    </w:t>
      </w:r>
    </w:p>
    <w:p w14:paraId="3CEB0B8F" w14:textId="77777777" w:rsidR="00CC1B08" w:rsidRPr="00CD34DB" w:rsidRDefault="00CC1B08" w:rsidP="00CC1B08">
      <w:pPr>
        <w:rPr>
          <w:sz w:val="24"/>
          <w:szCs w:val="24"/>
        </w:rPr>
      </w:pPr>
    </w:p>
    <w:p w14:paraId="2027302A" w14:textId="77777777" w:rsidR="00CC1B08" w:rsidRPr="00CD34DB" w:rsidRDefault="00CC1B08" w:rsidP="00CC1B08">
      <w:pPr>
        <w:rPr>
          <w:sz w:val="24"/>
          <w:szCs w:val="24"/>
          <w:u w:val="single"/>
        </w:rPr>
      </w:pPr>
      <w:r w:rsidRPr="00CD34DB">
        <w:rPr>
          <w:sz w:val="24"/>
          <w:szCs w:val="24"/>
        </w:rPr>
        <w:t>My commission expires ___________, ________.</w:t>
      </w:r>
      <w:r w:rsidRPr="00CD34DB">
        <w:rPr>
          <w:sz w:val="24"/>
          <w:szCs w:val="24"/>
        </w:rPr>
        <w:tab/>
      </w:r>
      <w:r w:rsidRPr="00CD34DB">
        <w:rPr>
          <w:sz w:val="24"/>
          <w:szCs w:val="24"/>
        </w:rPr>
        <w:tab/>
        <w:t>_______________________</w:t>
      </w:r>
      <w:r w:rsidRPr="00CD34DB">
        <w:rPr>
          <w:sz w:val="24"/>
          <w:szCs w:val="24"/>
          <w:u w:val="single"/>
        </w:rPr>
        <w:tab/>
      </w:r>
      <w:r w:rsidRPr="00CD34DB">
        <w:rPr>
          <w:sz w:val="24"/>
          <w:szCs w:val="24"/>
          <w:u w:val="single"/>
        </w:rPr>
        <w:tab/>
      </w:r>
    </w:p>
    <w:p w14:paraId="06DAD43A" w14:textId="1A6F6C1D" w:rsidR="00CB22F5" w:rsidRDefault="00CC1B08" w:rsidP="00CC1B08">
      <w:pPr>
        <w:jc w:val="center"/>
        <w:rPr>
          <w:b/>
          <w:bCs/>
          <w:i/>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Notary Public</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202B83A4" w14:textId="77777777" w:rsidR="00CB22F5" w:rsidRDefault="00CB22F5" w:rsidP="00CB22F5">
      <w:pPr>
        <w:rPr>
          <w:b/>
          <w:bCs/>
          <w:kern w:val="28"/>
          <w:sz w:val="24"/>
          <w:szCs w:val="24"/>
          <w:u w:val="single"/>
        </w:rPr>
      </w:pPr>
    </w:p>
    <w:p w14:paraId="1FF8E5C4" w14:textId="77777777" w:rsidR="00CB22F5" w:rsidRDefault="00CB22F5" w:rsidP="00CB22F5">
      <w:pPr>
        <w:rPr>
          <w:b/>
          <w:bCs/>
          <w:kern w:val="28"/>
          <w:sz w:val="24"/>
          <w:szCs w:val="24"/>
          <w:u w:val="single"/>
        </w:rPr>
      </w:pPr>
    </w:p>
    <w:p w14:paraId="785DE844" w14:textId="77777777" w:rsidR="00CC1B08" w:rsidRDefault="00CC1B08">
      <w:pPr>
        <w:rPr>
          <w:b/>
          <w:bCs/>
          <w:sz w:val="24"/>
          <w:szCs w:val="24"/>
        </w:rPr>
      </w:pPr>
      <w:r>
        <w:rPr>
          <w:b/>
          <w:bCs/>
          <w:sz w:val="24"/>
          <w:szCs w:val="24"/>
        </w:rPr>
        <w:br w:type="page"/>
      </w:r>
    </w:p>
    <w:p w14:paraId="37DC7E43" w14:textId="13B5D379" w:rsidR="009041DA" w:rsidRPr="00BA24ED" w:rsidRDefault="009041DA" w:rsidP="00BA24ED">
      <w:pPr>
        <w:pStyle w:val="Heading1"/>
        <w:spacing w:before="0"/>
      </w:pPr>
      <w:bookmarkStart w:id="267" w:name="_Toc166326632"/>
      <w:r w:rsidRPr="003A335F">
        <w:lastRenderedPageBreak/>
        <w:t>OHFA HOME</w:t>
      </w:r>
      <w:r w:rsidR="00C7188F">
        <w:t>-ARP</w:t>
      </w:r>
      <w:r w:rsidRPr="003A335F">
        <w:t xml:space="preserve"> Application </w:t>
      </w:r>
      <w:r w:rsidR="00F94D0A" w:rsidRPr="003A335F">
        <w:t xml:space="preserve">- </w:t>
      </w:r>
      <w:r w:rsidRPr="003A335F">
        <w:t xml:space="preserve">Attachment </w:t>
      </w:r>
      <w:r w:rsidR="009C5482">
        <w:t>E</w:t>
      </w:r>
      <w:bookmarkEnd w:id="267"/>
    </w:p>
    <w:p w14:paraId="20E49C35" w14:textId="4ACC3633" w:rsidR="009041DA" w:rsidRPr="000F1056" w:rsidRDefault="009C5482" w:rsidP="00CD34DB">
      <w:pPr>
        <w:pStyle w:val="Heading2"/>
        <w:rPr>
          <w:rFonts w:ascii="Times New Roman" w:hAnsi="Times New Roman"/>
          <w:i w:val="0"/>
          <w:szCs w:val="24"/>
        </w:rPr>
      </w:pPr>
      <w:bookmarkStart w:id="268" w:name="_Toc52259739"/>
      <w:bookmarkStart w:id="269" w:name="_Toc126131380"/>
      <w:bookmarkStart w:id="270" w:name="_Toc126131557"/>
      <w:bookmarkStart w:id="271" w:name="_Toc165466167"/>
      <w:bookmarkStart w:id="272" w:name="_Toc165466846"/>
      <w:bookmarkStart w:id="273" w:name="_Toc165996841"/>
      <w:bookmarkStart w:id="274" w:name="_Toc166326633"/>
      <w:r>
        <w:rPr>
          <w:rFonts w:ascii="Times New Roman" w:hAnsi="Times New Roman"/>
          <w:i w:val="0"/>
          <w:szCs w:val="24"/>
        </w:rPr>
        <w:t>Storm Shelter</w:t>
      </w:r>
      <w:r w:rsidR="004C3EB3" w:rsidRPr="004E2C01">
        <w:rPr>
          <w:rFonts w:ascii="Times New Roman" w:hAnsi="Times New Roman"/>
          <w:i w:val="0"/>
          <w:szCs w:val="24"/>
        </w:rPr>
        <w:t xml:space="preserve"> </w:t>
      </w:r>
      <w:r w:rsidR="002E50F5" w:rsidRPr="00C17202">
        <w:rPr>
          <w:rFonts w:ascii="Times New Roman" w:hAnsi="Times New Roman"/>
          <w:i w:val="0"/>
          <w:szCs w:val="24"/>
        </w:rPr>
        <w:t>Certification</w:t>
      </w:r>
      <w:bookmarkEnd w:id="268"/>
      <w:r w:rsidR="004E2C01" w:rsidRPr="00C17202">
        <w:rPr>
          <w:rFonts w:ascii="Times New Roman" w:hAnsi="Times New Roman"/>
          <w:i w:val="0"/>
          <w:szCs w:val="24"/>
        </w:rPr>
        <w:t xml:space="preserve"> –</w:t>
      </w:r>
      <w:r w:rsidR="004E2C01" w:rsidRPr="000F1056">
        <w:rPr>
          <w:rFonts w:ascii="Times New Roman" w:hAnsi="Times New Roman"/>
          <w:i w:val="0"/>
          <w:szCs w:val="24"/>
        </w:rPr>
        <w:t xml:space="preserve"> </w:t>
      </w:r>
      <w:r>
        <w:rPr>
          <w:rFonts w:ascii="Times New Roman" w:hAnsi="Times New Roman"/>
          <w:i w:val="0"/>
          <w:szCs w:val="24"/>
        </w:rPr>
        <w:t>5</w:t>
      </w:r>
      <w:r w:rsidR="004E2C01" w:rsidRPr="000F1056">
        <w:rPr>
          <w:rFonts w:ascii="Times New Roman" w:hAnsi="Times New Roman"/>
          <w:i w:val="0"/>
          <w:szCs w:val="24"/>
        </w:rPr>
        <w:t xml:space="preserve"> Points</w:t>
      </w:r>
      <w:bookmarkEnd w:id="269"/>
      <w:bookmarkEnd w:id="270"/>
      <w:bookmarkEnd w:id="271"/>
      <w:bookmarkEnd w:id="272"/>
      <w:bookmarkEnd w:id="273"/>
      <w:bookmarkEnd w:id="274"/>
    </w:p>
    <w:p w14:paraId="7D496089" w14:textId="77777777" w:rsidR="00DC2A01" w:rsidRPr="003A335F" w:rsidRDefault="00DC2A01" w:rsidP="00D437FA">
      <w:pPr>
        <w:rPr>
          <w:sz w:val="24"/>
          <w:szCs w:val="24"/>
        </w:rPr>
      </w:pPr>
    </w:p>
    <w:p w14:paraId="03096C52" w14:textId="0283F3E5" w:rsidR="00516731" w:rsidRDefault="00DC2A01" w:rsidP="005F27FE">
      <w:pPr>
        <w:rPr>
          <w:b/>
          <w:sz w:val="24"/>
          <w:szCs w:val="24"/>
        </w:rPr>
      </w:pPr>
      <w:r w:rsidRPr="003A335F">
        <w:rPr>
          <w:b/>
          <w:sz w:val="24"/>
          <w:szCs w:val="24"/>
        </w:rPr>
        <w:t xml:space="preserve">Storm Shelter </w:t>
      </w:r>
      <w:r w:rsidR="009C5482" w:rsidRPr="00C17202">
        <w:rPr>
          <w:szCs w:val="24"/>
        </w:rPr>
        <w:t>–</w:t>
      </w:r>
      <w:r w:rsidRPr="003A335F">
        <w:rPr>
          <w:b/>
          <w:sz w:val="24"/>
          <w:szCs w:val="24"/>
        </w:rPr>
        <w:t xml:space="preserve"> 5 points</w:t>
      </w:r>
    </w:p>
    <w:p w14:paraId="4D298055" w14:textId="4C2D2481" w:rsidR="00841615" w:rsidRDefault="00841615" w:rsidP="005F27FE">
      <w:pPr>
        <w:rPr>
          <w:b/>
          <w:sz w:val="24"/>
          <w:szCs w:val="24"/>
        </w:rPr>
      </w:pPr>
    </w:p>
    <w:p w14:paraId="15B7E1EA" w14:textId="77777777"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00923188">
        <w:rPr>
          <w:spacing w:val="-1"/>
          <w:sz w:val="24"/>
          <w:szCs w:val="24"/>
        </w:rPr>
      </w:r>
      <w:r w:rsidR="00923188">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(please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64"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65"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66" w:tgtFrame="_blank" w:history="1">
        <w:r w:rsidRPr="003A335F">
          <w:rPr>
            <w:rStyle w:val="Hyperlink"/>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4DCFBFCF" w14:textId="77777777" w:rsidR="00DC2A01" w:rsidRPr="003A335F" w:rsidRDefault="00DC2A01" w:rsidP="00DC2A01">
      <w:pPr>
        <w:rPr>
          <w:sz w:val="24"/>
          <w:szCs w:val="24"/>
        </w:rPr>
      </w:pPr>
    </w:p>
    <w:p w14:paraId="35FE397F" w14:textId="77777777" w:rsidR="00DC2A01" w:rsidRPr="003A335F" w:rsidRDefault="00DC2A01" w:rsidP="00DC2A01">
      <w:pPr>
        <w:rPr>
          <w:sz w:val="24"/>
          <w:szCs w:val="24"/>
        </w:rPr>
      </w:pPr>
    </w:p>
    <w:p w14:paraId="33869ED9" w14:textId="77777777"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on the previous page</w:t>
      </w:r>
      <w:r>
        <w:rPr>
          <w:sz w:val="24"/>
          <w:szCs w:val="24"/>
        </w:rPr>
        <w:t xml:space="preserve">, I am </w:t>
      </w:r>
      <w:r w:rsidR="006D0E87">
        <w:rPr>
          <w:sz w:val="24"/>
          <w:szCs w:val="24"/>
        </w:rPr>
        <w:t>committing</w:t>
      </w:r>
      <w:r>
        <w:rPr>
          <w:sz w:val="24"/>
          <w:szCs w:val="24"/>
        </w:rPr>
        <w:t xml:space="preserve"> to add these amenities to the project. </w:t>
      </w:r>
    </w:p>
    <w:p w14:paraId="4E88B5D6" w14:textId="77777777" w:rsidR="00516731" w:rsidRPr="00CD34DB" w:rsidRDefault="00516731" w:rsidP="00D437FA">
      <w:pPr>
        <w:rPr>
          <w:sz w:val="24"/>
          <w:szCs w:val="24"/>
        </w:rPr>
      </w:pPr>
    </w:p>
    <w:p w14:paraId="6DB4A5C3"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t>______________________________</w:t>
      </w:r>
    </w:p>
    <w:p w14:paraId="46480D92" w14:textId="77777777" w:rsidR="006D0E87" w:rsidRPr="006D0E87" w:rsidRDefault="006D0E87" w:rsidP="006D0E87">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553D6AE3" w14:textId="77777777" w:rsidR="006D0E87" w:rsidRDefault="006D0E87" w:rsidP="006D0E87">
      <w:pPr>
        <w:rPr>
          <w:sz w:val="24"/>
          <w:szCs w:val="24"/>
        </w:rPr>
      </w:pPr>
    </w:p>
    <w:p w14:paraId="303A5FEE" w14:textId="77777777" w:rsidR="002E50F5" w:rsidRPr="006D0E87" w:rsidRDefault="002E50F5" w:rsidP="006D0E87">
      <w:pPr>
        <w:rPr>
          <w:sz w:val="24"/>
          <w:szCs w:val="24"/>
        </w:rPr>
      </w:pPr>
    </w:p>
    <w:p w14:paraId="4A7F02A7" w14:textId="77777777" w:rsidR="006D0E87" w:rsidRPr="006D0E87" w:rsidRDefault="006D0E87" w:rsidP="006D0E87">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t>(SEAL)</w:t>
      </w:r>
    </w:p>
    <w:p w14:paraId="0595AEAB" w14:textId="77777777" w:rsidR="006D0E87" w:rsidRPr="006D0E87" w:rsidRDefault="006D0E87" w:rsidP="006D0E87">
      <w:pPr>
        <w:rPr>
          <w:sz w:val="24"/>
          <w:szCs w:val="24"/>
        </w:rPr>
      </w:pPr>
      <w:r w:rsidRPr="006D0E87">
        <w:rPr>
          <w:sz w:val="24"/>
          <w:szCs w:val="24"/>
        </w:rPr>
        <w:t>Signature</w:t>
      </w:r>
    </w:p>
    <w:p w14:paraId="5A5A7C1C" w14:textId="77777777" w:rsidR="006D0E87" w:rsidRPr="006D0E87" w:rsidRDefault="006D0E87" w:rsidP="006D0E87">
      <w:pPr>
        <w:rPr>
          <w:sz w:val="24"/>
          <w:szCs w:val="24"/>
        </w:rPr>
      </w:pPr>
    </w:p>
    <w:p w14:paraId="5C581B88" w14:textId="77777777" w:rsidR="006D0E87" w:rsidRPr="006D0E87" w:rsidRDefault="006D0E87" w:rsidP="006D0E87">
      <w:pPr>
        <w:rPr>
          <w:sz w:val="24"/>
          <w:szCs w:val="24"/>
        </w:rPr>
      </w:pPr>
    </w:p>
    <w:p w14:paraId="3B2516AF" w14:textId="77777777" w:rsidR="006D0E87" w:rsidRPr="006D0E87" w:rsidRDefault="006D0E87" w:rsidP="006D0E87">
      <w:pPr>
        <w:rPr>
          <w:sz w:val="24"/>
          <w:szCs w:val="24"/>
        </w:rPr>
      </w:pPr>
      <w:r w:rsidRPr="006D0E87">
        <w:rPr>
          <w:sz w:val="24"/>
          <w:szCs w:val="24"/>
        </w:rPr>
        <w:t xml:space="preserve">State </w:t>
      </w:r>
      <w:proofErr w:type="gramStart"/>
      <w:r w:rsidRPr="006D0E87">
        <w:rPr>
          <w:sz w:val="24"/>
          <w:szCs w:val="24"/>
        </w:rPr>
        <w:t>of</w:t>
      </w:r>
      <w:r w:rsidR="00263398">
        <w:rPr>
          <w:sz w:val="24"/>
          <w:szCs w:val="24"/>
        </w:rPr>
        <w:t xml:space="preserve"> </w:t>
      </w:r>
      <w:r w:rsidRPr="006D0E87">
        <w:rPr>
          <w:sz w:val="24"/>
          <w:szCs w:val="24"/>
        </w:rPr>
        <w:t xml:space="preserve"> </w:t>
      </w:r>
      <w:r w:rsidR="00D7441F">
        <w:rPr>
          <w:sz w:val="24"/>
          <w:szCs w:val="24"/>
        </w:rPr>
        <w:t>_</w:t>
      </w:r>
      <w:proofErr w:type="gramEnd"/>
      <w:r w:rsidR="00D7441F">
        <w:rPr>
          <w:sz w:val="24"/>
          <w:szCs w:val="24"/>
        </w:rPr>
        <w:t>________</w:t>
      </w:r>
      <w:r w:rsidR="00263398">
        <w:rPr>
          <w:sz w:val="24"/>
          <w:szCs w:val="24"/>
        </w:rPr>
        <w:t>__</w:t>
      </w:r>
    </w:p>
    <w:p w14:paraId="18E40F18" w14:textId="77777777" w:rsidR="006D0E87" w:rsidRPr="006D0E87" w:rsidRDefault="006D0E87" w:rsidP="006D0E87">
      <w:pPr>
        <w:rPr>
          <w:sz w:val="24"/>
          <w:szCs w:val="24"/>
        </w:rPr>
      </w:pPr>
      <w:r w:rsidRPr="006D0E87">
        <w:rPr>
          <w:sz w:val="24"/>
          <w:szCs w:val="24"/>
        </w:rPr>
        <w:t xml:space="preserve">County of     __________________________________ </w:t>
      </w:r>
    </w:p>
    <w:p w14:paraId="0023C531" w14:textId="77777777" w:rsidR="006D0E87" w:rsidRPr="006D0E87" w:rsidRDefault="006D0E87" w:rsidP="006D0E87">
      <w:pPr>
        <w:rPr>
          <w:sz w:val="24"/>
          <w:szCs w:val="24"/>
        </w:rPr>
      </w:pPr>
    </w:p>
    <w:p w14:paraId="7750A87D" w14:textId="77777777" w:rsidR="006D0E87" w:rsidRPr="006D0E87" w:rsidRDefault="006D0E87" w:rsidP="006D0E87">
      <w:pPr>
        <w:rPr>
          <w:sz w:val="24"/>
          <w:szCs w:val="24"/>
        </w:rPr>
      </w:pPr>
      <w:r w:rsidRPr="006D0E87">
        <w:rPr>
          <w:sz w:val="24"/>
          <w:szCs w:val="24"/>
        </w:rPr>
        <w:t>Attest:</w:t>
      </w:r>
    </w:p>
    <w:p w14:paraId="6C5CAC62" w14:textId="77777777" w:rsidR="006D0E87" w:rsidRPr="006D0E87" w:rsidRDefault="006D0E87" w:rsidP="006D0E87">
      <w:pPr>
        <w:rPr>
          <w:sz w:val="24"/>
          <w:szCs w:val="24"/>
        </w:rPr>
      </w:pPr>
      <w:r w:rsidRPr="006D0E87">
        <w:rPr>
          <w:sz w:val="24"/>
          <w:szCs w:val="24"/>
        </w:rPr>
        <w:t xml:space="preserve">Subscribed and sworn to before me _________________, _______.    </w:t>
      </w:r>
    </w:p>
    <w:p w14:paraId="3A4E2643" w14:textId="77777777" w:rsidR="006D0E87" w:rsidRPr="006D0E87" w:rsidRDefault="006D0E87" w:rsidP="006D0E87">
      <w:pPr>
        <w:rPr>
          <w:sz w:val="24"/>
          <w:szCs w:val="24"/>
        </w:rPr>
      </w:pPr>
    </w:p>
    <w:p w14:paraId="631E9927" w14:textId="77777777" w:rsidR="006D0E87" w:rsidRPr="006D0E87" w:rsidRDefault="006D0E87" w:rsidP="006D0E87">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27E64B94" w14:textId="77777777" w:rsidR="002E50F5" w:rsidRDefault="002E50F5" w:rsidP="00D437FA">
      <w:pPr>
        <w:rPr>
          <w:sz w:val="24"/>
          <w:szCs w:val="24"/>
        </w:rPr>
      </w:pPr>
    </w:p>
    <w:p w14:paraId="48EE4182" w14:textId="77777777" w:rsidR="002E50F5" w:rsidRDefault="006D0E87" w:rsidP="00D437FA">
      <w:pPr>
        <w:rPr>
          <w:sz w:val="24"/>
          <w:szCs w:val="24"/>
        </w:rPr>
      </w:pP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Notary Public</w:t>
      </w:r>
    </w:p>
    <w:p w14:paraId="775402C6" w14:textId="77777777" w:rsidR="0089623E" w:rsidRDefault="0089623E" w:rsidP="005F27FE">
      <w:pPr>
        <w:jc w:val="center"/>
        <w:rPr>
          <w:b/>
          <w:i/>
          <w:sz w:val="24"/>
          <w:szCs w:val="24"/>
          <w:u w:val="single"/>
        </w:rPr>
      </w:pPr>
    </w:p>
    <w:p w14:paraId="6CFB4B01" w14:textId="77777777" w:rsidR="0089623E" w:rsidRDefault="0089623E" w:rsidP="005F27FE">
      <w:pPr>
        <w:jc w:val="center"/>
        <w:rPr>
          <w:b/>
          <w:i/>
          <w:sz w:val="24"/>
          <w:szCs w:val="24"/>
          <w:u w:val="single"/>
        </w:rPr>
      </w:pPr>
    </w:p>
    <w:p w14:paraId="7F7966E9" w14:textId="77777777" w:rsidR="0089623E" w:rsidRDefault="0089623E" w:rsidP="005F27FE">
      <w:pPr>
        <w:jc w:val="center"/>
        <w:rPr>
          <w:b/>
          <w:i/>
          <w:sz w:val="24"/>
          <w:szCs w:val="24"/>
          <w:u w:val="single"/>
        </w:rPr>
      </w:pPr>
    </w:p>
    <w:p w14:paraId="7047BE05" w14:textId="77777777" w:rsidR="0089623E" w:rsidRDefault="0089623E" w:rsidP="005F27FE">
      <w:pPr>
        <w:jc w:val="center"/>
        <w:rPr>
          <w:b/>
          <w:i/>
          <w:sz w:val="24"/>
          <w:szCs w:val="24"/>
          <w:u w:val="single"/>
        </w:rPr>
      </w:pPr>
    </w:p>
    <w:p w14:paraId="0B51B0AB" w14:textId="77777777" w:rsidR="002E50F5" w:rsidRPr="005F27FE" w:rsidRDefault="002E50F5" w:rsidP="005F27FE">
      <w:pPr>
        <w:jc w:val="center"/>
        <w:rPr>
          <w:i/>
          <w:sz w:val="24"/>
          <w:szCs w:val="24"/>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sidR="008E1458">
        <w:rPr>
          <w:b/>
          <w:i/>
          <w:sz w:val="24"/>
          <w:szCs w:val="24"/>
          <w:u w:val="single"/>
        </w:rPr>
        <w:t>.</w:t>
      </w:r>
    </w:p>
    <w:p w14:paraId="57F3447F" w14:textId="77777777" w:rsidR="002E50F5" w:rsidRPr="002E50F5" w:rsidRDefault="002E50F5" w:rsidP="002E50F5">
      <w:bookmarkStart w:id="275" w:name="_Toc854706"/>
      <w:bookmarkStart w:id="276" w:name="_Toc855946"/>
      <w:bookmarkStart w:id="277" w:name="_Toc856604"/>
      <w:bookmarkStart w:id="278" w:name="_Toc856896"/>
    </w:p>
    <w:p w14:paraId="2325CBC6" w14:textId="7C072598" w:rsidR="0089623E" w:rsidRPr="00A71078" w:rsidRDefault="00A71078" w:rsidP="005D1801">
      <w:r>
        <w:br w:type="page"/>
      </w:r>
    </w:p>
    <w:p w14:paraId="6142003B" w14:textId="19B73BE8" w:rsidR="00A71078" w:rsidRPr="00097E3F" w:rsidRDefault="00A71078" w:rsidP="00A71078">
      <w:pPr>
        <w:rPr>
          <w:b/>
          <w:kern w:val="28"/>
          <w:sz w:val="24"/>
          <w:szCs w:val="24"/>
          <w:u w:val="single"/>
        </w:rPr>
        <w:sectPr w:rsidR="00A71078" w:rsidRPr="00097E3F" w:rsidSect="00E34670">
          <w:headerReference w:type="default" r:id="rId67"/>
          <w:footerReference w:type="even" r:id="rId68"/>
          <w:footerReference w:type="default" r:id="rId69"/>
          <w:pgSz w:w="12240" w:h="15840"/>
          <w:pgMar w:top="1440" w:right="1440" w:bottom="1440" w:left="1440" w:header="360" w:footer="360" w:gutter="0"/>
          <w:cols w:space="720"/>
          <w:docGrid w:linePitch="272"/>
        </w:sectPr>
      </w:pPr>
    </w:p>
    <w:p w14:paraId="495C88D7" w14:textId="00E2808C" w:rsidR="009C5482" w:rsidRPr="009C5482" w:rsidRDefault="009C5482" w:rsidP="009C5482">
      <w:pPr>
        <w:rPr>
          <w:b/>
          <w:sz w:val="24"/>
          <w:szCs w:val="24"/>
          <w:u w:val="single"/>
        </w:rPr>
      </w:pPr>
      <w:bookmarkStart w:id="279" w:name="_Toc126131384"/>
      <w:bookmarkStart w:id="280" w:name="_Toc126131561"/>
      <w:bookmarkEnd w:id="275"/>
      <w:bookmarkEnd w:id="276"/>
      <w:bookmarkEnd w:id="277"/>
      <w:bookmarkEnd w:id="278"/>
      <w:r w:rsidRPr="009C5482">
        <w:rPr>
          <w:b/>
          <w:sz w:val="24"/>
          <w:szCs w:val="24"/>
          <w:u w:val="single"/>
        </w:rPr>
        <w:lastRenderedPageBreak/>
        <w:t xml:space="preserve">OHFA HOME-ARP Application - Attachment </w:t>
      </w:r>
      <w:r>
        <w:rPr>
          <w:b/>
          <w:sz w:val="24"/>
          <w:szCs w:val="24"/>
          <w:u w:val="single"/>
        </w:rPr>
        <w:t>F</w:t>
      </w:r>
    </w:p>
    <w:p w14:paraId="6B879C69" w14:textId="77777777" w:rsidR="009C5482" w:rsidRDefault="009C5482" w:rsidP="009C5482">
      <w:pPr>
        <w:rPr>
          <w:b/>
          <w:i/>
          <w:sz w:val="24"/>
          <w:szCs w:val="24"/>
        </w:rPr>
      </w:pPr>
    </w:p>
    <w:p w14:paraId="0DA5336D" w14:textId="6B24EE9F" w:rsidR="009C5482" w:rsidRPr="009C5482" w:rsidRDefault="009C5482" w:rsidP="009C5482">
      <w:pPr>
        <w:rPr>
          <w:b/>
          <w:iCs/>
          <w:sz w:val="24"/>
          <w:szCs w:val="24"/>
        </w:rPr>
      </w:pPr>
      <w:r>
        <w:rPr>
          <w:b/>
          <w:iCs/>
          <w:sz w:val="24"/>
          <w:szCs w:val="24"/>
        </w:rPr>
        <w:t>Visitability</w:t>
      </w:r>
      <w:r w:rsidRPr="009C5482">
        <w:rPr>
          <w:b/>
          <w:iCs/>
          <w:sz w:val="24"/>
          <w:szCs w:val="24"/>
        </w:rPr>
        <w:t xml:space="preserve"> Certification – 5 Points </w:t>
      </w:r>
    </w:p>
    <w:p w14:paraId="7F95ABD4" w14:textId="77777777" w:rsidR="009C5482" w:rsidRDefault="009C5482" w:rsidP="009C5482">
      <w:pPr>
        <w:rPr>
          <w:b/>
          <w:sz w:val="24"/>
          <w:szCs w:val="24"/>
        </w:rPr>
      </w:pPr>
    </w:p>
    <w:p w14:paraId="46CE3FB4" w14:textId="15B2989E" w:rsidR="009C5482" w:rsidRPr="003A335F" w:rsidRDefault="009C5482" w:rsidP="009C5482">
      <w:pPr>
        <w:rPr>
          <w:b/>
          <w:sz w:val="24"/>
          <w:szCs w:val="24"/>
        </w:rPr>
      </w:pPr>
      <w:r w:rsidRPr="003A335F">
        <w:rPr>
          <w:b/>
          <w:sz w:val="24"/>
          <w:szCs w:val="24"/>
        </w:rPr>
        <w:t xml:space="preserve">Visitability </w:t>
      </w:r>
      <w:r w:rsidRPr="003A335F">
        <w:rPr>
          <w:i/>
          <w:szCs w:val="24"/>
        </w:rPr>
        <w:t>–</w:t>
      </w:r>
      <w:r w:rsidRPr="003A335F">
        <w:rPr>
          <w:b/>
          <w:sz w:val="24"/>
          <w:szCs w:val="24"/>
        </w:rPr>
        <w:t xml:space="preserve"> 5 points</w:t>
      </w:r>
    </w:p>
    <w:p w14:paraId="716EB45B" w14:textId="77777777" w:rsidR="009C5482" w:rsidRPr="003A335F" w:rsidRDefault="009C5482" w:rsidP="009C5482">
      <w:pPr>
        <w:rPr>
          <w:b/>
          <w:sz w:val="24"/>
          <w:szCs w:val="24"/>
        </w:rPr>
      </w:pPr>
    </w:p>
    <w:p w14:paraId="3F09EA57" w14:textId="77777777" w:rsidR="009C5482" w:rsidRPr="003A335F" w:rsidRDefault="009C5482" w:rsidP="009C5482">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Pr>
          <w:sz w:val="24"/>
          <w:szCs w:val="24"/>
        </w:rPr>
        <w:t>H</w:t>
      </w:r>
      <w:r w:rsidRPr="003A335F">
        <w:rPr>
          <w:sz w:val="24"/>
          <w:szCs w:val="24"/>
        </w:rPr>
        <w:t>. It is up to the applicant to follow all Section 504 requirements if applicable to the specific project.</w:t>
      </w:r>
    </w:p>
    <w:p w14:paraId="7A6FD901" w14:textId="77777777" w:rsidR="009C5482" w:rsidRPr="003A335F" w:rsidRDefault="009C5482" w:rsidP="009C5482">
      <w:pPr>
        <w:rPr>
          <w:sz w:val="24"/>
          <w:szCs w:val="24"/>
        </w:rPr>
      </w:pPr>
      <w:r w:rsidRPr="003A335F">
        <w:rPr>
          <w:sz w:val="24"/>
          <w:szCs w:val="24"/>
        </w:rPr>
        <w:t xml:space="preserve"> </w:t>
      </w:r>
    </w:p>
    <w:p w14:paraId="2FE4ED8E" w14:textId="77777777" w:rsidR="009C5482" w:rsidRPr="003A335F" w:rsidRDefault="009C5482" w:rsidP="009C5482">
      <w:pPr>
        <w:spacing w:after="240"/>
        <w:rPr>
          <w:sz w:val="24"/>
          <w:szCs w:val="24"/>
        </w:rPr>
      </w:pPr>
      <w:r w:rsidRPr="003A335F">
        <w:rPr>
          <w:sz w:val="24"/>
          <w:szCs w:val="24"/>
        </w:rPr>
        <w:t>Accepted items:</w:t>
      </w:r>
    </w:p>
    <w:p w14:paraId="7C7A3387" w14:textId="77777777" w:rsidR="009C5482" w:rsidRPr="003A335F" w:rsidRDefault="009C5482" w:rsidP="009C5482">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923188">
        <w:rPr>
          <w:sz w:val="24"/>
          <w:szCs w:val="24"/>
        </w:rPr>
      </w:r>
      <w:r w:rsidR="00923188">
        <w:rPr>
          <w:sz w:val="24"/>
          <w:szCs w:val="24"/>
        </w:rPr>
        <w:fldChar w:fldCharType="separate"/>
      </w:r>
      <w:r w:rsidRPr="003A335F">
        <w:rPr>
          <w:sz w:val="24"/>
          <w:szCs w:val="24"/>
        </w:rPr>
        <w:fldChar w:fldCharType="end"/>
      </w:r>
      <w:r w:rsidRPr="003A335F">
        <w:rPr>
          <w:sz w:val="24"/>
          <w:szCs w:val="24"/>
        </w:rPr>
        <w:tab/>
        <w:t xml:space="preserve">Door openings must be at a minimum 32” wide to accommodate a </w:t>
      </w:r>
      <w:proofErr w:type="gramStart"/>
      <w:r w:rsidRPr="003A335F">
        <w:rPr>
          <w:sz w:val="24"/>
          <w:szCs w:val="24"/>
        </w:rPr>
        <w:t>wheelchair</w:t>
      </w:r>
      <w:proofErr w:type="gramEnd"/>
      <w:r w:rsidRPr="003A335F">
        <w:rPr>
          <w:sz w:val="24"/>
          <w:szCs w:val="24"/>
        </w:rPr>
        <w:t xml:space="preserve"> </w:t>
      </w:r>
    </w:p>
    <w:p w14:paraId="7717C52A" w14:textId="77777777" w:rsidR="009C5482" w:rsidRPr="003A335F" w:rsidRDefault="009C5482" w:rsidP="009C5482">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923188">
        <w:rPr>
          <w:sz w:val="24"/>
          <w:szCs w:val="24"/>
        </w:rPr>
      </w:r>
      <w:r w:rsidR="00923188">
        <w:rPr>
          <w:sz w:val="24"/>
          <w:szCs w:val="24"/>
        </w:rPr>
        <w:fldChar w:fldCharType="separate"/>
      </w:r>
      <w:r w:rsidRPr="003A335F">
        <w:rPr>
          <w:sz w:val="24"/>
          <w:szCs w:val="24"/>
        </w:rPr>
        <w:fldChar w:fldCharType="end"/>
      </w:r>
      <w:r w:rsidRPr="003A335F">
        <w:rPr>
          <w:sz w:val="24"/>
          <w:szCs w:val="24"/>
        </w:rPr>
        <w:tab/>
        <w:t xml:space="preserve">One bathroom on the main floor of the </w:t>
      </w:r>
      <w:proofErr w:type="gramStart"/>
      <w:r w:rsidRPr="003A335F">
        <w:rPr>
          <w:sz w:val="24"/>
          <w:szCs w:val="24"/>
        </w:rPr>
        <w:t>property that</w:t>
      </w:r>
      <w:proofErr w:type="gramEnd"/>
      <w:r w:rsidRPr="003A335F">
        <w:rPr>
          <w:sz w:val="24"/>
          <w:szCs w:val="24"/>
        </w:rPr>
        <w:t xml:space="preserve"> is accessible by wheelchair.</w:t>
      </w:r>
      <w:r>
        <w:rPr>
          <w:sz w:val="24"/>
          <w:szCs w:val="24"/>
        </w:rPr>
        <w:t>, this does not apply to the shower.</w:t>
      </w:r>
    </w:p>
    <w:p w14:paraId="27F00D54" w14:textId="77777777" w:rsidR="009C5482" w:rsidRDefault="009C5482" w:rsidP="009C5482">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00923188">
        <w:rPr>
          <w:sz w:val="24"/>
          <w:szCs w:val="24"/>
        </w:rPr>
      </w:r>
      <w:r w:rsidR="00923188">
        <w:rPr>
          <w:sz w:val="24"/>
          <w:szCs w:val="24"/>
        </w:rPr>
        <w:fldChar w:fldCharType="separate"/>
      </w:r>
      <w:r w:rsidRPr="003A335F">
        <w:rPr>
          <w:sz w:val="24"/>
          <w:szCs w:val="24"/>
        </w:rPr>
        <w:fldChar w:fldCharType="end"/>
      </w:r>
      <w:r w:rsidRPr="003A335F">
        <w:rPr>
          <w:sz w:val="24"/>
          <w:szCs w:val="24"/>
        </w:rPr>
        <w:tab/>
        <w:t xml:space="preserve">One zero-step entry </w:t>
      </w:r>
      <w:proofErr w:type="gramStart"/>
      <w:r w:rsidRPr="003A335F">
        <w:rPr>
          <w:sz w:val="24"/>
          <w:szCs w:val="24"/>
        </w:rPr>
        <w:t>located</w:t>
      </w:r>
      <w:proofErr w:type="gramEnd"/>
      <w:r w:rsidRPr="003A335F">
        <w:rPr>
          <w:sz w:val="24"/>
          <w:szCs w:val="24"/>
        </w:rPr>
        <w:t xml:space="preserve"> on at least one accessible entrance to the unit. If there is not one zero-step entry located on at least one accessible entrance to the unit, a ramp must be provided.</w:t>
      </w:r>
    </w:p>
    <w:p w14:paraId="72DDF24F" w14:textId="77777777" w:rsidR="009C5482" w:rsidRDefault="009C5482" w:rsidP="009C5482">
      <w:pPr>
        <w:rPr>
          <w:sz w:val="24"/>
          <w:szCs w:val="24"/>
        </w:rPr>
      </w:pPr>
    </w:p>
    <w:p w14:paraId="766DD133" w14:textId="77777777" w:rsidR="009C5482" w:rsidRDefault="009C5482" w:rsidP="009C5482">
      <w:pPr>
        <w:rPr>
          <w:sz w:val="24"/>
          <w:szCs w:val="24"/>
        </w:rPr>
      </w:pPr>
    </w:p>
    <w:p w14:paraId="47A5ACAC" w14:textId="172EB8A2" w:rsidR="009C5482" w:rsidRPr="00CD34DB" w:rsidRDefault="009C5482" w:rsidP="009C5482">
      <w:pPr>
        <w:rPr>
          <w:sz w:val="24"/>
          <w:szCs w:val="24"/>
        </w:rPr>
      </w:pPr>
      <w:r>
        <w:rPr>
          <w:sz w:val="24"/>
          <w:szCs w:val="24"/>
        </w:rPr>
        <w:t xml:space="preserve">I hereby certify that by receiving points for the items mentioned on the previous page, I am committing to add these amenities to the project. </w:t>
      </w:r>
    </w:p>
    <w:p w14:paraId="39DE1295" w14:textId="77777777" w:rsidR="009C5482" w:rsidRPr="00CD34DB" w:rsidRDefault="009C5482" w:rsidP="009C5482">
      <w:pPr>
        <w:rPr>
          <w:sz w:val="24"/>
          <w:szCs w:val="24"/>
        </w:rPr>
      </w:pPr>
    </w:p>
    <w:p w14:paraId="177BBEA4" w14:textId="77777777" w:rsidR="009C5482" w:rsidRPr="006D0E87" w:rsidRDefault="009C5482" w:rsidP="009C5482">
      <w:pPr>
        <w:rPr>
          <w:sz w:val="24"/>
          <w:szCs w:val="24"/>
        </w:rPr>
      </w:pPr>
      <w:r w:rsidRPr="006D0E87">
        <w:rPr>
          <w:sz w:val="24"/>
          <w:szCs w:val="24"/>
        </w:rPr>
        <w:t>_____________________________________________</w:t>
      </w:r>
      <w:r w:rsidRPr="006D0E87">
        <w:rPr>
          <w:sz w:val="24"/>
          <w:szCs w:val="24"/>
        </w:rPr>
        <w:tab/>
        <w:t>______________________________</w:t>
      </w:r>
    </w:p>
    <w:p w14:paraId="014D4B42" w14:textId="77777777" w:rsidR="009C5482" w:rsidRPr="006D0E87" w:rsidRDefault="009C5482" w:rsidP="009C5482">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D4CE6DD" w14:textId="77777777" w:rsidR="009C5482" w:rsidRDefault="009C5482" w:rsidP="009C5482">
      <w:pPr>
        <w:rPr>
          <w:sz w:val="24"/>
          <w:szCs w:val="24"/>
        </w:rPr>
      </w:pPr>
    </w:p>
    <w:p w14:paraId="5A41757D" w14:textId="77777777" w:rsidR="009C5482" w:rsidRPr="006D0E87" w:rsidRDefault="009C5482" w:rsidP="009C5482">
      <w:pPr>
        <w:rPr>
          <w:sz w:val="24"/>
          <w:szCs w:val="24"/>
        </w:rPr>
      </w:pPr>
    </w:p>
    <w:p w14:paraId="1C453383" w14:textId="77777777" w:rsidR="009C5482" w:rsidRPr="006D0E87" w:rsidRDefault="009C5482" w:rsidP="009C5482">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t>(SEAL)</w:t>
      </w:r>
    </w:p>
    <w:p w14:paraId="25D5E462" w14:textId="77777777" w:rsidR="009C5482" w:rsidRPr="006D0E87" w:rsidRDefault="009C5482" w:rsidP="009C5482">
      <w:pPr>
        <w:rPr>
          <w:sz w:val="24"/>
          <w:szCs w:val="24"/>
        </w:rPr>
      </w:pPr>
      <w:r w:rsidRPr="006D0E87">
        <w:rPr>
          <w:sz w:val="24"/>
          <w:szCs w:val="24"/>
        </w:rPr>
        <w:t>Signature</w:t>
      </w:r>
    </w:p>
    <w:p w14:paraId="19A75B7F" w14:textId="77777777" w:rsidR="009C5482" w:rsidRPr="006D0E87" w:rsidRDefault="009C5482" w:rsidP="009C5482">
      <w:pPr>
        <w:rPr>
          <w:sz w:val="24"/>
          <w:szCs w:val="24"/>
        </w:rPr>
      </w:pPr>
    </w:p>
    <w:p w14:paraId="446DCD16" w14:textId="77777777" w:rsidR="009C5482" w:rsidRPr="006D0E87" w:rsidRDefault="009C5482" w:rsidP="009C5482">
      <w:pPr>
        <w:rPr>
          <w:sz w:val="24"/>
          <w:szCs w:val="24"/>
        </w:rPr>
      </w:pPr>
    </w:p>
    <w:p w14:paraId="43619670" w14:textId="77777777" w:rsidR="009C5482" w:rsidRPr="006D0E87" w:rsidRDefault="009C5482" w:rsidP="009C5482">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1D5318A" w14:textId="77777777" w:rsidR="009C5482" w:rsidRPr="006D0E87" w:rsidRDefault="009C5482" w:rsidP="009C5482">
      <w:pPr>
        <w:rPr>
          <w:sz w:val="24"/>
          <w:szCs w:val="24"/>
        </w:rPr>
      </w:pPr>
      <w:r w:rsidRPr="006D0E87">
        <w:rPr>
          <w:sz w:val="24"/>
          <w:szCs w:val="24"/>
        </w:rPr>
        <w:t xml:space="preserve">County of     __________________________________ </w:t>
      </w:r>
    </w:p>
    <w:p w14:paraId="3ADA2F5C" w14:textId="77777777" w:rsidR="009C5482" w:rsidRPr="006D0E87" w:rsidRDefault="009C5482" w:rsidP="009C5482">
      <w:pPr>
        <w:rPr>
          <w:sz w:val="24"/>
          <w:szCs w:val="24"/>
        </w:rPr>
      </w:pPr>
    </w:p>
    <w:p w14:paraId="5F57A70D" w14:textId="77777777" w:rsidR="009C5482" w:rsidRPr="006D0E87" w:rsidRDefault="009C5482" w:rsidP="009C5482">
      <w:pPr>
        <w:rPr>
          <w:sz w:val="24"/>
          <w:szCs w:val="24"/>
        </w:rPr>
      </w:pPr>
      <w:r w:rsidRPr="006D0E87">
        <w:rPr>
          <w:sz w:val="24"/>
          <w:szCs w:val="24"/>
        </w:rPr>
        <w:t>Attest:</w:t>
      </w:r>
    </w:p>
    <w:p w14:paraId="40B07444" w14:textId="77777777" w:rsidR="009C5482" w:rsidRPr="006D0E87" w:rsidRDefault="009C5482" w:rsidP="009C5482">
      <w:pPr>
        <w:rPr>
          <w:sz w:val="24"/>
          <w:szCs w:val="24"/>
        </w:rPr>
      </w:pPr>
      <w:r w:rsidRPr="006D0E87">
        <w:rPr>
          <w:sz w:val="24"/>
          <w:szCs w:val="24"/>
        </w:rPr>
        <w:t xml:space="preserve">Subscribed and sworn to before me _________________, _______.    </w:t>
      </w:r>
    </w:p>
    <w:p w14:paraId="4C6926AD" w14:textId="77777777" w:rsidR="009C5482" w:rsidRPr="006D0E87" w:rsidRDefault="009C5482" w:rsidP="009C5482">
      <w:pPr>
        <w:rPr>
          <w:sz w:val="24"/>
          <w:szCs w:val="24"/>
        </w:rPr>
      </w:pPr>
    </w:p>
    <w:p w14:paraId="78FD89BE" w14:textId="77777777" w:rsidR="009C5482" w:rsidRPr="006D0E87" w:rsidRDefault="009C5482" w:rsidP="009C5482">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319A487E" w14:textId="77777777" w:rsidR="009C5482" w:rsidRDefault="009C5482" w:rsidP="009C5482">
      <w:pPr>
        <w:rPr>
          <w:sz w:val="24"/>
          <w:szCs w:val="24"/>
        </w:rPr>
      </w:pPr>
    </w:p>
    <w:p w14:paraId="06DBD707" w14:textId="77777777" w:rsidR="009C5482" w:rsidRDefault="009C5482" w:rsidP="009C5482">
      <w:pPr>
        <w:rPr>
          <w:sz w:val="24"/>
          <w:szCs w:val="24"/>
        </w:rPr>
      </w:pP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Notary Public</w:t>
      </w:r>
    </w:p>
    <w:p w14:paraId="3AD4E56F" w14:textId="77777777" w:rsidR="009C5482" w:rsidRDefault="009C5482" w:rsidP="009C5482">
      <w:pPr>
        <w:jc w:val="center"/>
        <w:rPr>
          <w:b/>
          <w:i/>
          <w:sz w:val="24"/>
          <w:szCs w:val="24"/>
          <w:u w:val="single"/>
        </w:rPr>
      </w:pPr>
    </w:p>
    <w:p w14:paraId="1472AE84" w14:textId="77777777" w:rsidR="009C5482" w:rsidRDefault="009C5482" w:rsidP="009C5482">
      <w:pPr>
        <w:jc w:val="center"/>
        <w:rPr>
          <w:b/>
          <w:i/>
          <w:sz w:val="24"/>
          <w:szCs w:val="24"/>
          <w:u w:val="single"/>
        </w:rPr>
      </w:pPr>
    </w:p>
    <w:p w14:paraId="0E9DB39B" w14:textId="77777777" w:rsidR="009C5482" w:rsidRDefault="009C5482" w:rsidP="009C5482">
      <w:pPr>
        <w:jc w:val="center"/>
        <w:rPr>
          <w:b/>
          <w:i/>
          <w:sz w:val="24"/>
          <w:szCs w:val="24"/>
          <w:u w:val="single"/>
        </w:rPr>
      </w:pPr>
    </w:p>
    <w:p w14:paraId="0D0653EC" w14:textId="40AF1112" w:rsidR="009C5482" w:rsidRDefault="009C5482" w:rsidP="009C5482">
      <w:pPr>
        <w:jc w:val="center"/>
        <w:rPr>
          <w:b/>
          <w:kern w:val="28"/>
          <w:sz w:val="24"/>
          <w:szCs w:val="24"/>
          <w:u w:val="single"/>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r>
        <w:br w:type="page"/>
      </w:r>
    </w:p>
    <w:p w14:paraId="30328888" w14:textId="6EF6CC3E" w:rsidR="00152606" w:rsidRPr="00CD34DB" w:rsidRDefault="003B61D6" w:rsidP="00DA19E5">
      <w:pPr>
        <w:pStyle w:val="Heading1"/>
        <w:spacing w:before="0"/>
      </w:pPr>
      <w:bookmarkStart w:id="281" w:name="_Toc166326634"/>
      <w:r>
        <w:lastRenderedPageBreak/>
        <w:t>Su</w:t>
      </w:r>
      <w:r w:rsidR="00152606" w:rsidRPr="00CD34DB">
        <w:t>bmission Checklist</w:t>
      </w:r>
      <w:bookmarkEnd w:id="279"/>
      <w:bookmarkEnd w:id="280"/>
      <w:bookmarkEnd w:id="281"/>
    </w:p>
    <w:p w14:paraId="1DAC99CF" w14:textId="77777777" w:rsidR="00152606" w:rsidRPr="00CD34DB" w:rsidRDefault="00152606" w:rsidP="00D437FA">
      <w:pPr>
        <w:rPr>
          <w:rStyle w:val="BodyTextCharCharCharCharCharChar2"/>
          <w:sz w:val="24"/>
          <w:szCs w:val="24"/>
        </w:rPr>
      </w:pPr>
    </w:p>
    <w:p w14:paraId="019549DC" w14:textId="5ECF0E95"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Submit the checklist with the </w:t>
      </w:r>
      <w:r w:rsidR="00A36B01" w:rsidRPr="00CD34DB">
        <w:rPr>
          <w:rStyle w:val="BodyTextCharCharCharCharCharChar2"/>
          <w:sz w:val="24"/>
          <w:szCs w:val="24"/>
        </w:rPr>
        <w:t>Application</w:t>
      </w:r>
      <w:r w:rsidRPr="00CD34DB">
        <w:rPr>
          <w:rStyle w:val="BodyTextCharCharCharCharCharChar2"/>
          <w:sz w:val="24"/>
          <w:szCs w:val="24"/>
        </w:rPr>
        <w:t xml:space="preserve">.  If a factor or criteria is not </w:t>
      </w:r>
      <w:proofErr w:type="gramStart"/>
      <w:r w:rsidRPr="00CD34DB">
        <w:rPr>
          <w:rStyle w:val="BodyTextCharCharCharCharCharChar2"/>
          <w:sz w:val="24"/>
          <w:szCs w:val="24"/>
        </w:rPr>
        <w:t>applicable, so</w:t>
      </w:r>
      <w:proofErr w:type="gramEnd"/>
      <w:r w:rsidRPr="00CD34DB">
        <w:rPr>
          <w:rStyle w:val="BodyTextCharCharCharCharCharChar2"/>
          <w:sz w:val="24"/>
          <w:szCs w:val="24"/>
        </w:rPr>
        <w:t xml:space="preserve">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3EF5A0A3" w:rsidR="009A001C" w:rsidRDefault="009A001C">
      <w:pPr>
        <w:rPr>
          <w:b/>
          <w:bCs/>
          <w:sz w:val="24"/>
          <w:szCs w:val="24"/>
        </w:rPr>
      </w:pP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58E4C0A4"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w:t>
      </w:r>
      <w:r w:rsidR="009176DC">
        <w:rPr>
          <w:b w:val="0"/>
          <w:sz w:val="24"/>
          <w:szCs w:val="24"/>
        </w:rPr>
        <w:t>Excel Spreadsheets</w:t>
      </w:r>
      <w:r w:rsidRPr="00CD34DB">
        <w:rPr>
          <w:b w:val="0"/>
          <w:sz w:val="24"/>
          <w:szCs w:val="24"/>
        </w:rPr>
        <w:t xml:space="preserve"> and Attachments A, B and C</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03545E43"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t>HOME</w:t>
      </w:r>
      <w:r w:rsidR="00C7188F">
        <w:rPr>
          <w:b w:val="0"/>
          <w:sz w:val="24"/>
          <w:szCs w:val="24"/>
        </w:rPr>
        <w:t>-ARP</w:t>
      </w:r>
      <w:r w:rsidRPr="00CD34DB">
        <w:rPr>
          <w:b w:val="0"/>
          <w:sz w:val="24"/>
          <w:szCs w:val="24"/>
        </w:rPr>
        <w:t xml:space="preserv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556D247E" w14:textId="6CC91BAA"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9C5482">
        <w:rPr>
          <w:sz w:val="24"/>
          <w:szCs w:val="24"/>
          <w:u w:val="single"/>
        </w:rPr>
        <w:t>4</w:t>
      </w:r>
      <w:r w:rsidRPr="00CD34DB">
        <w:rPr>
          <w:sz w:val="24"/>
          <w:szCs w:val="24"/>
          <w:u w:val="single"/>
        </w:rPr>
        <w:t xml:space="preserve">  </w:t>
      </w:r>
      <w:r w:rsidRPr="00CD34DB">
        <w:rPr>
          <w:sz w:val="24"/>
          <w:szCs w:val="24"/>
          <w:u w:val="single"/>
        </w:rPr>
        <w:tab/>
      </w:r>
    </w:p>
    <w:p w14:paraId="571DE8B6" w14:textId="338CD2D8"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9C5482">
        <w:rPr>
          <w:sz w:val="24"/>
          <w:szCs w:val="24"/>
          <w:u w:val="single"/>
        </w:rPr>
        <w:t>5</w:t>
      </w:r>
      <w:r w:rsidRPr="00CD34DB">
        <w:rPr>
          <w:sz w:val="24"/>
          <w:szCs w:val="24"/>
          <w:u w:val="single"/>
        </w:rPr>
        <w:t>__</w:t>
      </w:r>
      <w:r w:rsidR="00F9346A">
        <w:rPr>
          <w:sz w:val="24"/>
          <w:szCs w:val="24"/>
          <w:u w:val="single"/>
        </w:rPr>
        <w:tab/>
      </w:r>
    </w:p>
    <w:p w14:paraId="31758062" w14:textId="4FEF5CAE"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9C5482">
        <w:rPr>
          <w:sz w:val="24"/>
          <w:szCs w:val="24"/>
          <w:u w:val="single"/>
        </w:rPr>
        <w:t>6</w:t>
      </w:r>
      <w:r w:rsidRPr="00CD34DB">
        <w:rPr>
          <w:sz w:val="24"/>
          <w:szCs w:val="24"/>
          <w:u w:val="single"/>
        </w:rPr>
        <w:tab/>
      </w:r>
    </w:p>
    <w:p w14:paraId="7BD08DF3" w14:textId="5EBD4810"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9C5482">
        <w:rPr>
          <w:sz w:val="24"/>
          <w:szCs w:val="24"/>
          <w:u w:val="single"/>
        </w:rPr>
        <w:t>7</w:t>
      </w:r>
      <w:r w:rsidR="00BB41BB">
        <w:rPr>
          <w:sz w:val="24"/>
          <w:szCs w:val="24"/>
          <w:u w:val="single"/>
        </w:rPr>
        <w:t>__</w:t>
      </w:r>
    </w:p>
    <w:p w14:paraId="03CB0985" w14:textId="0F391C07"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9176DC">
        <w:rPr>
          <w:sz w:val="24"/>
          <w:szCs w:val="24"/>
          <w:u w:val="single"/>
        </w:rPr>
        <w:t xml:space="preserve"> </w:t>
      </w:r>
      <w:r w:rsidR="009C5482">
        <w:rPr>
          <w:sz w:val="24"/>
          <w:szCs w:val="24"/>
          <w:u w:val="single"/>
        </w:rPr>
        <w:t>8</w:t>
      </w:r>
      <w:r w:rsidR="00380A91" w:rsidRPr="00380A91">
        <w:rPr>
          <w:sz w:val="24"/>
          <w:szCs w:val="24"/>
          <w:u w:val="single"/>
        </w:rPr>
        <w:tab/>
      </w:r>
    </w:p>
    <w:p w14:paraId="0A124705" w14:textId="718F450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B10A1B">
        <w:rPr>
          <w:b w:val="0"/>
          <w:sz w:val="24"/>
          <w:szCs w:val="24"/>
        </w:rPr>
        <w:t xml:space="preserve">HOME-ARP and/or </w:t>
      </w:r>
      <w:r w:rsidRPr="009176DC">
        <w:rPr>
          <w:b w:val="0"/>
          <w:sz w:val="24"/>
          <w:szCs w:val="24"/>
        </w:rPr>
        <w:t>Fair Housing Training</w:t>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E17879">
        <w:rPr>
          <w:b w:val="0"/>
          <w:sz w:val="24"/>
          <w:szCs w:val="24"/>
        </w:rPr>
        <w:tab/>
      </w:r>
      <w:r w:rsidR="00E17879">
        <w:rPr>
          <w:b w:val="0"/>
          <w:sz w:val="24"/>
          <w:szCs w:val="24"/>
        </w:rPr>
        <w:tab/>
      </w:r>
      <w:r w:rsidR="00F9346A">
        <w:rPr>
          <w:bCs/>
          <w:sz w:val="24"/>
          <w:szCs w:val="24"/>
          <w:u w:val="single"/>
        </w:rPr>
        <w:t xml:space="preserve"> </w:t>
      </w:r>
      <w:proofErr w:type="gramStart"/>
      <w:r w:rsidR="00380A91" w:rsidRPr="00CD34DB">
        <w:rPr>
          <w:sz w:val="24"/>
          <w:szCs w:val="24"/>
          <w:u w:val="single"/>
        </w:rPr>
        <w:t>_</w:t>
      </w:r>
      <w:r w:rsidR="00380A91">
        <w:rPr>
          <w:sz w:val="24"/>
          <w:szCs w:val="24"/>
          <w:u w:val="single"/>
        </w:rPr>
        <w:t xml:space="preserve"> </w:t>
      </w:r>
      <w:r w:rsidR="009C5482">
        <w:rPr>
          <w:sz w:val="24"/>
          <w:szCs w:val="24"/>
          <w:u w:val="single"/>
        </w:rPr>
        <w:t xml:space="preserve"> 9</w:t>
      </w:r>
      <w:proofErr w:type="gramEnd"/>
      <w:r w:rsidR="00380A91" w:rsidRPr="00CD34DB">
        <w:rPr>
          <w:sz w:val="24"/>
          <w:szCs w:val="24"/>
          <w:u w:val="single"/>
        </w:rPr>
        <w:tab/>
      </w:r>
    </w:p>
    <w:p w14:paraId="1F38E598" w14:textId="3C02F99F"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w:t>
      </w:r>
      <w:r w:rsidR="009C5482">
        <w:rPr>
          <w:sz w:val="24"/>
          <w:szCs w:val="24"/>
          <w:u w:val="single"/>
        </w:rPr>
        <w:t>0</w:t>
      </w:r>
      <w:r w:rsidRPr="00CD34DB">
        <w:rPr>
          <w:sz w:val="24"/>
          <w:szCs w:val="24"/>
          <w:u w:val="single"/>
        </w:rPr>
        <w:tab/>
      </w:r>
    </w:p>
    <w:p w14:paraId="64CCCD7C" w14:textId="7D66C11C"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00923188">
        <w:rPr>
          <w:sz w:val="24"/>
          <w:szCs w:val="24"/>
        </w:rPr>
      </w:r>
      <w:r w:rsidR="00923188">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w:t>
      </w:r>
      <w:r w:rsidR="009C5482">
        <w:rPr>
          <w:sz w:val="24"/>
          <w:szCs w:val="24"/>
          <w:u w:val="single"/>
        </w:rPr>
        <w:t>1</w:t>
      </w:r>
      <w:r w:rsidRPr="00CD34DB">
        <w:rPr>
          <w:sz w:val="24"/>
          <w:szCs w:val="24"/>
          <w:u w:val="single"/>
        </w:rPr>
        <w:t xml:space="preserve">  </w:t>
      </w:r>
      <w:r w:rsidRPr="00CD34DB">
        <w:rPr>
          <w:sz w:val="24"/>
          <w:szCs w:val="24"/>
          <w:u w:val="single"/>
        </w:rPr>
        <w:tab/>
      </w:r>
    </w:p>
    <w:p w14:paraId="5F76F186" w14:textId="4DDA143E"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9C5482">
        <w:rPr>
          <w:b/>
          <w:sz w:val="24"/>
          <w:szCs w:val="24"/>
          <w:u w:val="single"/>
        </w:rPr>
        <w:t>2</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472B3897"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Pr="00CD34DB">
        <w:rPr>
          <w:sz w:val="24"/>
          <w:szCs w:val="24"/>
          <w:u w:val="single"/>
        </w:rPr>
        <w:t>1</w:t>
      </w:r>
      <w:r w:rsidR="009C5482">
        <w:rPr>
          <w:sz w:val="24"/>
          <w:szCs w:val="24"/>
          <w:u w:val="single"/>
        </w:rPr>
        <w:t>3</w:t>
      </w:r>
      <w:proofErr w:type="gramEnd"/>
      <w:r w:rsidRPr="00CD34DB">
        <w:rPr>
          <w:sz w:val="24"/>
          <w:szCs w:val="24"/>
          <w:u w:val="single"/>
        </w:rPr>
        <w:t xml:space="preserve">  _</w:t>
      </w:r>
    </w:p>
    <w:p w14:paraId="115C5137" w14:textId="5E6095B1"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sz w:val="24"/>
          <w:szCs w:val="24"/>
        </w:rPr>
        <w:tab/>
      </w:r>
      <w:bookmarkStart w:id="282" w:name="_Toc92783347"/>
      <w:r w:rsidR="003B5485" w:rsidRPr="003B5485">
        <w:rPr>
          <w:b w:val="0"/>
          <w:bCs/>
          <w:sz w:val="24"/>
          <w:szCs w:val="24"/>
        </w:rPr>
        <w:t>Home</w:t>
      </w:r>
      <w:r w:rsidR="003B5485">
        <w:rPr>
          <w:sz w:val="24"/>
          <w:szCs w:val="24"/>
        </w:rPr>
        <w:t xml:space="preserve"> </w:t>
      </w:r>
      <w:r w:rsidR="000A6FA0" w:rsidRPr="000A6FA0">
        <w:rPr>
          <w:b w:val="0"/>
          <w:bCs/>
          <w:sz w:val="24"/>
          <w:szCs w:val="24"/>
        </w:rPr>
        <w:t xml:space="preserve">Energy </w:t>
      </w:r>
      <w:r w:rsidR="003B5485">
        <w:rPr>
          <w:b w:val="0"/>
          <w:bCs/>
          <w:sz w:val="24"/>
          <w:szCs w:val="24"/>
        </w:rPr>
        <w:t>Rating</w:t>
      </w:r>
      <w:r w:rsidR="000A6FA0" w:rsidRPr="000A6FA0">
        <w:rPr>
          <w:b w:val="0"/>
          <w:bCs/>
          <w:sz w:val="24"/>
          <w:szCs w:val="24"/>
        </w:rPr>
        <w:t xml:space="preserve">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3B5485">
        <w:rPr>
          <w:b w:val="0"/>
          <w:sz w:val="24"/>
          <w:szCs w:val="24"/>
        </w:rPr>
        <w:tab/>
      </w:r>
      <w:r w:rsidR="003B5485">
        <w:rPr>
          <w:b w:val="0"/>
          <w:sz w:val="24"/>
          <w:szCs w:val="24"/>
        </w:rPr>
        <w:tab/>
      </w:r>
      <w:r w:rsidR="00F9346A">
        <w:rPr>
          <w:bCs/>
          <w:sz w:val="24"/>
          <w:szCs w:val="24"/>
          <w:u w:val="single"/>
        </w:rPr>
        <w:t xml:space="preserve">    </w:t>
      </w:r>
      <w:r w:rsidR="0022463C">
        <w:rPr>
          <w:bCs/>
          <w:sz w:val="24"/>
          <w:szCs w:val="24"/>
          <w:u w:val="single"/>
        </w:rPr>
        <w:t>1</w:t>
      </w:r>
      <w:r w:rsidR="009C5482">
        <w:rPr>
          <w:bCs/>
          <w:sz w:val="24"/>
          <w:szCs w:val="24"/>
          <w:u w:val="single"/>
        </w:rPr>
        <w:t>4</w:t>
      </w:r>
      <w:r w:rsidR="0022463C">
        <w:rPr>
          <w:bCs/>
          <w:sz w:val="24"/>
          <w:szCs w:val="24"/>
          <w:u w:val="single"/>
        </w:rPr>
        <w:t>__</w:t>
      </w:r>
      <w:r w:rsidR="007F4DEC" w:rsidRPr="00CD34DB">
        <w:rPr>
          <w:sz w:val="24"/>
          <w:szCs w:val="24"/>
          <w:u w:val="single"/>
        </w:rPr>
        <w:t xml:space="preserve">   </w:t>
      </w:r>
    </w:p>
    <w:p w14:paraId="465839B6" w14:textId="5913D52F" w:rsidR="00734D84" w:rsidRDefault="009A001C">
      <w:pPr>
        <w:pStyle w:val="BodyText2"/>
        <w:rPr>
          <w:sz w:val="24"/>
          <w:szCs w:val="24"/>
          <w:u w:val="single"/>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sidR="003B5485">
        <w:rPr>
          <w:b w:val="0"/>
          <w:sz w:val="24"/>
          <w:szCs w:val="24"/>
        </w:rPr>
        <w:t>Services for Qualified</w:t>
      </w:r>
      <w:r w:rsidR="007F4DEC" w:rsidRPr="00CD34DB">
        <w:rPr>
          <w:b w:val="0"/>
          <w:sz w:val="24"/>
          <w:szCs w:val="24"/>
        </w:rPr>
        <w:t xml:space="preserve">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22463C">
        <w:rPr>
          <w:sz w:val="24"/>
          <w:szCs w:val="24"/>
          <w:u w:val="single"/>
        </w:rPr>
        <w:t>1</w:t>
      </w:r>
      <w:r w:rsidR="009C5482">
        <w:rPr>
          <w:sz w:val="24"/>
          <w:szCs w:val="24"/>
          <w:u w:val="single"/>
        </w:rPr>
        <w:t>5</w:t>
      </w:r>
      <w:r w:rsidRPr="00CD34DB">
        <w:rPr>
          <w:sz w:val="24"/>
          <w:szCs w:val="24"/>
          <w:u w:val="single"/>
        </w:rPr>
        <w:t>__</w:t>
      </w:r>
      <w:bookmarkEnd w:id="282"/>
    </w:p>
    <w:p w14:paraId="68FD46AC" w14:textId="32011C58" w:rsidR="003B5485" w:rsidRPr="00CD34DB" w:rsidRDefault="003B5485">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r>
      <w:r>
        <w:rPr>
          <w:b w:val="0"/>
          <w:sz w:val="24"/>
          <w:szCs w:val="24"/>
        </w:rPr>
        <w:t>All Bills Paid Units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3B5485">
        <w:rPr>
          <w:bCs/>
          <w:sz w:val="24"/>
          <w:szCs w:val="24"/>
        </w:rPr>
        <w:t xml:space="preserve"> </w:t>
      </w:r>
      <w:r w:rsidRPr="003B5485">
        <w:rPr>
          <w:bCs/>
          <w:sz w:val="24"/>
          <w:szCs w:val="24"/>
        </w:rPr>
        <w:tab/>
      </w:r>
      <w:r w:rsidRPr="003B5485">
        <w:rPr>
          <w:bCs/>
          <w:sz w:val="24"/>
          <w:szCs w:val="24"/>
        </w:rPr>
        <w:tab/>
      </w:r>
      <w:proofErr w:type="gramStart"/>
      <w:r w:rsidRPr="00CD34DB">
        <w:rPr>
          <w:sz w:val="24"/>
          <w:szCs w:val="24"/>
          <w:u w:val="single"/>
        </w:rPr>
        <w:t>_</w:t>
      </w:r>
      <w:r>
        <w:rPr>
          <w:sz w:val="24"/>
          <w:szCs w:val="24"/>
          <w:u w:val="single"/>
        </w:rPr>
        <w:t xml:space="preserve">  16</w:t>
      </w:r>
      <w:proofErr w:type="gramEnd"/>
      <w:r w:rsidRPr="00CD34DB">
        <w:rPr>
          <w:sz w:val="24"/>
          <w:szCs w:val="24"/>
          <w:u w:val="single"/>
        </w:rPr>
        <w:t>__</w:t>
      </w:r>
    </w:p>
    <w:p w14:paraId="4F852606" w14:textId="176C95AD"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00923188">
        <w:rPr>
          <w:b w:val="0"/>
          <w:sz w:val="24"/>
          <w:szCs w:val="24"/>
        </w:rPr>
      </w:r>
      <w:r w:rsidR="00923188">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9C5482">
        <w:rPr>
          <w:sz w:val="24"/>
          <w:szCs w:val="24"/>
          <w:u w:val="single"/>
        </w:rPr>
        <w:t>17</w:t>
      </w:r>
      <w:r w:rsidR="00580B52" w:rsidRPr="00CD34DB">
        <w:rPr>
          <w:sz w:val="24"/>
          <w:szCs w:val="24"/>
          <w:u w:val="single"/>
        </w:rPr>
        <w:t>__</w:t>
      </w:r>
    </w:p>
    <w:p w14:paraId="42108FAB" w14:textId="6CDB820E" w:rsidR="00175C55" w:rsidRDefault="00175C55">
      <w:pPr>
        <w:pStyle w:val="BodyText2"/>
        <w:rPr>
          <w:sz w:val="24"/>
          <w:szCs w:val="24"/>
          <w:u w:val="single"/>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00923188">
        <w:rPr>
          <w:sz w:val="24"/>
          <w:szCs w:val="24"/>
        </w:rPr>
      </w:r>
      <w:r w:rsidR="00923188">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9176DC">
        <w:rPr>
          <w:sz w:val="24"/>
          <w:szCs w:val="24"/>
          <w:u w:val="single"/>
        </w:rPr>
        <w:t>1</w:t>
      </w:r>
      <w:r w:rsidR="009C5482">
        <w:rPr>
          <w:sz w:val="24"/>
          <w:szCs w:val="24"/>
          <w:u w:val="single"/>
        </w:rPr>
        <w:t>8</w:t>
      </w:r>
      <w:r w:rsidRPr="00175C55">
        <w:rPr>
          <w:sz w:val="24"/>
          <w:szCs w:val="24"/>
          <w:u w:val="single"/>
        </w:rPr>
        <w:t>__</w:t>
      </w:r>
    </w:p>
    <w:p w14:paraId="42D14DF7" w14:textId="4554C7FB" w:rsidR="003B5485" w:rsidRPr="00CD34DB" w:rsidRDefault="003B5485">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t>HOME</w:t>
      </w:r>
      <w:r>
        <w:rPr>
          <w:b w:val="0"/>
          <w:sz w:val="24"/>
          <w:szCs w:val="24"/>
        </w:rPr>
        <w:t>-ARP</w:t>
      </w:r>
      <w:r w:rsidRPr="00CD34DB">
        <w:rPr>
          <w:b w:val="0"/>
          <w:sz w:val="24"/>
          <w:szCs w:val="24"/>
        </w:rPr>
        <w:t xml:space="preserve"> Investment per Unit</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roofErr w:type="gramStart"/>
      <w:r>
        <w:rPr>
          <w:b w:val="0"/>
          <w:sz w:val="24"/>
          <w:szCs w:val="24"/>
        </w:rPr>
        <w:tab/>
      </w:r>
      <w:r w:rsidRPr="00F9346A">
        <w:rPr>
          <w:sz w:val="24"/>
          <w:szCs w:val="24"/>
          <w:u w:val="single"/>
        </w:rPr>
        <w:t xml:space="preserve">  </w:t>
      </w:r>
      <w:r w:rsidRPr="00175C55">
        <w:rPr>
          <w:sz w:val="24"/>
          <w:szCs w:val="24"/>
          <w:u w:val="single"/>
        </w:rPr>
        <w:t>_</w:t>
      </w:r>
      <w:proofErr w:type="gramEnd"/>
      <w:r>
        <w:rPr>
          <w:sz w:val="24"/>
          <w:szCs w:val="24"/>
          <w:u w:val="single"/>
        </w:rPr>
        <w:t>19</w:t>
      </w:r>
      <w:r w:rsidRPr="00175C55">
        <w:rPr>
          <w:sz w:val="24"/>
          <w:szCs w:val="24"/>
          <w:u w:val="single"/>
        </w:rPr>
        <w:t>__</w:t>
      </w:r>
    </w:p>
    <w:p w14:paraId="106464A5" w14:textId="743830EC"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00923188">
        <w:rPr>
          <w:sz w:val="24"/>
          <w:szCs w:val="24"/>
        </w:rPr>
      </w:r>
      <w:r w:rsidR="00923188">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3B5485">
        <w:rPr>
          <w:sz w:val="24"/>
          <w:szCs w:val="24"/>
          <w:u w:val="single"/>
        </w:rPr>
        <w:t>20</w:t>
      </w:r>
      <w:r w:rsidRPr="00CD34DB">
        <w:rPr>
          <w:sz w:val="24"/>
          <w:szCs w:val="24"/>
          <w:u w:val="single"/>
        </w:rPr>
        <w:t>__</w:t>
      </w:r>
    </w:p>
    <w:p w14:paraId="2221CE29" w14:textId="044B7B8A" w:rsidR="009A001C" w:rsidRDefault="009A001C">
      <w:pPr>
        <w:rPr>
          <w:sz w:val="24"/>
          <w:szCs w:val="24"/>
        </w:rPr>
      </w:pPr>
    </w:p>
    <w:p w14:paraId="57CE1EDB" w14:textId="77777777" w:rsidR="005B2998" w:rsidRDefault="005B2998" w:rsidP="005B2998">
      <w:pPr>
        <w:rPr>
          <w:sz w:val="24"/>
          <w:szCs w:val="24"/>
        </w:rPr>
      </w:pPr>
    </w:p>
    <w:p w14:paraId="4432C3A5" w14:textId="77777777" w:rsidR="000D0079" w:rsidRPr="000D0079" w:rsidRDefault="000D0079" w:rsidP="000D0079">
      <w:pPr>
        <w:rPr>
          <w:sz w:val="24"/>
          <w:szCs w:val="24"/>
        </w:rPr>
      </w:pPr>
    </w:p>
    <w:p w14:paraId="4FC20F8A" w14:textId="3F4718A0" w:rsidR="003B61D6" w:rsidRPr="003B61D6" w:rsidRDefault="003B61D6" w:rsidP="00320C71">
      <w:pPr>
        <w:rPr>
          <w:sz w:val="24"/>
          <w:szCs w:val="24"/>
        </w:rPr>
      </w:pPr>
    </w:p>
    <w:sectPr w:rsidR="003B61D6" w:rsidRPr="003B61D6" w:rsidSect="009C5482">
      <w:headerReference w:type="default" r:id="rId70"/>
      <w:footerReference w:type="even" r:id="rId71"/>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49ECB" w14:textId="77777777" w:rsidR="003B61D6" w:rsidRDefault="003B61D6">
      <w:r>
        <w:separator/>
      </w:r>
    </w:p>
    <w:p w14:paraId="6DE6F124" w14:textId="77777777" w:rsidR="00DB712A" w:rsidRDefault="00DB712A"/>
  </w:endnote>
  <w:endnote w:type="continuationSeparator" w:id="0">
    <w:p w14:paraId="57300CFA" w14:textId="77777777" w:rsidR="003B61D6" w:rsidRDefault="003B61D6">
      <w:r>
        <w:continuationSeparator/>
      </w:r>
    </w:p>
    <w:p w14:paraId="281DD69A" w14:textId="77777777" w:rsidR="00DB712A" w:rsidRDefault="00DB7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68AA9F29" w:rsidR="003B61D6" w:rsidRDefault="003B61D6">
    <w:pPr>
      <w:pStyle w:val="Footer"/>
    </w:pPr>
    <w:r>
      <w:t>OHFA 202</w:t>
    </w:r>
    <w:r w:rsidR="009F6D44">
      <w:t>4</w:t>
    </w:r>
    <w:r>
      <w:t xml:space="preserve"> HOME</w:t>
    </w:r>
    <w:r w:rsidR="003E5E78">
      <w:t>-ARP</w:t>
    </w:r>
    <w:r>
      <w:t xml:space="preserve"> Application </w:t>
    </w: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3A77C" w14:textId="77777777" w:rsidR="003B61D6" w:rsidRDefault="003B61D6">
      <w:r>
        <w:separator/>
      </w:r>
    </w:p>
    <w:p w14:paraId="2A067BA4" w14:textId="77777777" w:rsidR="00DB712A" w:rsidRDefault="00DB712A"/>
  </w:footnote>
  <w:footnote w:type="continuationSeparator" w:id="0">
    <w:p w14:paraId="289110BD" w14:textId="77777777" w:rsidR="003B61D6" w:rsidRDefault="003B61D6">
      <w:r>
        <w:continuationSeparator/>
      </w:r>
    </w:p>
    <w:p w14:paraId="03E6D4BC" w14:textId="77777777" w:rsidR="00DB712A" w:rsidRDefault="00DB7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B8B1" w14:textId="77777777" w:rsidR="003B61D6" w:rsidRDefault="003B61D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o"/>
      <w:lvlJc w:val="left"/>
      <w:pPr>
        <w:ind w:left="820" w:hanging="360"/>
      </w:pPr>
      <w:rPr>
        <w:rFonts w:ascii="Courier New" w:hAnsi="Courier New" w:cs="Courier New"/>
        <w:b w:val="0"/>
        <w:bCs w:val="0"/>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D7780"/>
    <w:multiLevelType w:val="hybridMultilevel"/>
    <w:tmpl w:val="22FA2DAE"/>
    <w:lvl w:ilvl="0" w:tplc="FA46ECCE">
      <w:start w:val="1"/>
      <w:numFmt w:val="decimal"/>
      <w:lvlText w:val="(%1)"/>
      <w:lvlJc w:val="left"/>
      <w:pPr>
        <w:ind w:left="970" w:hanging="480"/>
      </w:pPr>
      <w:rPr>
        <w:rFonts w:ascii="Times New Roman" w:eastAsia="Arial" w:hAnsi="Times New Roman" w:cs="Times New Roman" w:hint="default"/>
        <w:spacing w:val="-14"/>
        <w:w w:val="100"/>
        <w:sz w:val="24"/>
        <w:szCs w:val="24"/>
      </w:rPr>
    </w:lvl>
    <w:lvl w:ilvl="1" w:tplc="2B7CA68C">
      <w:numFmt w:val="bullet"/>
      <w:lvlText w:val=""/>
      <w:lvlJc w:val="left"/>
      <w:pPr>
        <w:ind w:left="1210" w:hanging="360"/>
      </w:pPr>
      <w:rPr>
        <w:rFonts w:ascii="Symbol" w:eastAsia="Symbol" w:hAnsi="Symbol" w:cs="Symbol" w:hint="default"/>
        <w:w w:val="100"/>
        <w:sz w:val="24"/>
        <w:szCs w:val="24"/>
      </w:rPr>
    </w:lvl>
    <w:lvl w:ilvl="2" w:tplc="E3E8B820">
      <w:numFmt w:val="bullet"/>
      <w:lvlText w:val="•"/>
      <w:lvlJc w:val="left"/>
      <w:pPr>
        <w:ind w:left="2182" w:hanging="360"/>
      </w:pPr>
      <w:rPr>
        <w:rFonts w:hint="default"/>
      </w:rPr>
    </w:lvl>
    <w:lvl w:ilvl="3" w:tplc="3E4C433E">
      <w:numFmt w:val="bullet"/>
      <w:lvlText w:val="•"/>
      <w:lvlJc w:val="left"/>
      <w:pPr>
        <w:ind w:left="3144" w:hanging="360"/>
      </w:pPr>
      <w:rPr>
        <w:rFonts w:hint="default"/>
      </w:rPr>
    </w:lvl>
    <w:lvl w:ilvl="4" w:tplc="03CC2598">
      <w:numFmt w:val="bullet"/>
      <w:lvlText w:val="•"/>
      <w:lvlJc w:val="left"/>
      <w:pPr>
        <w:ind w:left="4106" w:hanging="360"/>
      </w:pPr>
      <w:rPr>
        <w:rFonts w:hint="default"/>
      </w:rPr>
    </w:lvl>
    <w:lvl w:ilvl="5" w:tplc="94D415CA">
      <w:numFmt w:val="bullet"/>
      <w:lvlText w:val="•"/>
      <w:lvlJc w:val="left"/>
      <w:pPr>
        <w:ind w:left="5068" w:hanging="360"/>
      </w:pPr>
      <w:rPr>
        <w:rFonts w:hint="default"/>
      </w:rPr>
    </w:lvl>
    <w:lvl w:ilvl="6" w:tplc="3530FE12">
      <w:numFmt w:val="bullet"/>
      <w:lvlText w:val="•"/>
      <w:lvlJc w:val="left"/>
      <w:pPr>
        <w:ind w:left="6031" w:hanging="360"/>
      </w:pPr>
      <w:rPr>
        <w:rFonts w:hint="default"/>
      </w:rPr>
    </w:lvl>
    <w:lvl w:ilvl="7" w:tplc="C580440A">
      <w:numFmt w:val="bullet"/>
      <w:lvlText w:val="•"/>
      <w:lvlJc w:val="left"/>
      <w:pPr>
        <w:ind w:left="6993" w:hanging="360"/>
      </w:pPr>
      <w:rPr>
        <w:rFonts w:hint="default"/>
      </w:rPr>
    </w:lvl>
    <w:lvl w:ilvl="8" w:tplc="906C1532">
      <w:numFmt w:val="bullet"/>
      <w:lvlText w:val="•"/>
      <w:lvlJc w:val="left"/>
      <w:pPr>
        <w:ind w:left="7955" w:hanging="360"/>
      </w:pPr>
      <w:rPr>
        <w:rFonts w:hint="default"/>
      </w:rPr>
    </w:lvl>
  </w:abstractNum>
  <w:abstractNum w:abstractNumId="4"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9"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B962F05"/>
    <w:multiLevelType w:val="hybridMultilevel"/>
    <w:tmpl w:val="3BCA1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75AC4"/>
    <w:multiLevelType w:val="hybridMultilevel"/>
    <w:tmpl w:val="F384B0EA"/>
    <w:lvl w:ilvl="0" w:tplc="8C2635B6">
      <w:start w:val="1"/>
      <w:numFmt w:val="upperLetter"/>
      <w:lvlText w:val="%1."/>
      <w:lvlJc w:val="left"/>
      <w:pPr>
        <w:ind w:left="1440" w:hanging="360"/>
      </w:pPr>
      <w:rPr>
        <w:rFonts w:ascii="Times New Roman" w:eastAsia="Times New Roman" w:hAnsi="Times New Roman" w:cs="Times New Roman"/>
        <w:b w:val="0"/>
        <w:i w:val="0"/>
        <w:iCs/>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5021B76"/>
    <w:multiLevelType w:val="hybridMultilevel"/>
    <w:tmpl w:val="7D440E24"/>
    <w:lvl w:ilvl="0" w:tplc="D5A013BE">
      <w:start w:val="1"/>
      <w:numFmt w:val="upperLetter"/>
      <w:lvlText w:val="%1."/>
      <w:lvlJc w:val="left"/>
      <w:pPr>
        <w:tabs>
          <w:tab w:val="num" w:pos="-360"/>
        </w:tabs>
        <w:ind w:left="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3C5296B0"/>
    <w:lvl w:ilvl="0" w:tplc="04090015">
      <w:start w:val="1"/>
      <w:numFmt w:val="upperLetter"/>
      <w:lvlText w:val="%1."/>
      <w:lvlJc w:val="left"/>
      <w:pPr>
        <w:ind w:left="720" w:hanging="360"/>
      </w:pPr>
    </w:lvl>
    <w:lvl w:ilvl="1" w:tplc="6E8EB88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E2AC6E64"/>
    <w:lvl w:ilvl="0" w:tplc="92D46F4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9897280"/>
    <w:multiLevelType w:val="hybridMultilevel"/>
    <w:tmpl w:val="6C8E1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69"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8"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BA81604"/>
    <w:multiLevelType w:val="hybridMultilevel"/>
    <w:tmpl w:val="ED100924"/>
    <w:lvl w:ilvl="0" w:tplc="E3082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CF08B7"/>
    <w:multiLevelType w:val="hybridMultilevel"/>
    <w:tmpl w:val="FC282FC2"/>
    <w:lvl w:ilvl="0" w:tplc="822E9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98"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0"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06"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4"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15"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8"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0"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0"/>
  </w:num>
  <w:num w:numId="2" w16cid:durableId="1017392146">
    <w:abstractNumId w:val="26"/>
  </w:num>
  <w:num w:numId="3" w16cid:durableId="645089998">
    <w:abstractNumId w:val="84"/>
  </w:num>
  <w:num w:numId="4" w16cid:durableId="1904440904">
    <w:abstractNumId w:val="126"/>
  </w:num>
  <w:num w:numId="5" w16cid:durableId="922640288">
    <w:abstractNumId w:val="87"/>
  </w:num>
  <w:num w:numId="6" w16cid:durableId="1620792666">
    <w:abstractNumId w:val="122"/>
  </w:num>
  <w:num w:numId="7" w16cid:durableId="1411121465">
    <w:abstractNumId w:val="109"/>
  </w:num>
  <w:num w:numId="8" w16cid:durableId="1876649398">
    <w:abstractNumId w:val="95"/>
  </w:num>
  <w:num w:numId="9" w16cid:durableId="1134981795">
    <w:abstractNumId w:val="101"/>
  </w:num>
  <w:num w:numId="10" w16cid:durableId="1741832283">
    <w:abstractNumId w:val="90"/>
  </w:num>
  <w:num w:numId="11" w16cid:durableId="1451509117">
    <w:abstractNumId w:val="33"/>
  </w:num>
  <w:num w:numId="12" w16cid:durableId="145514323">
    <w:abstractNumId w:val="30"/>
  </w:num>
  <w:num w:numId="13" w16cid:durableId="1047686695">
    <w:abstractNumId w:val="35"/>
  </w:num>
  <w:num w:numId="14" w16cid:durableId="1159346713">
    <w:abstractNumId w:val="21"/>
  </w:num>
  <w:num w:numId="15" w16cid:durableId="711927504">
    <w:abstractNumId w:val="2"/>
  </w:num>
  <w:num w:numId="16" w16cid:durableId="385105514">
    <w:abstractNumId w:val="18"/>
  </w:num>
  <w:num w:numId="17" w16cid:durableId="608392549">
    <w:abstractNumId w:val="107"/>
  </w:num>
  <w:num w:numId="18" w16cid:durableId="1254779960">
    <w:abstractNumId w:val="58"/>
  </w:num>
  <w:num w:numId="19" w16cid:durableId="198858255">
    <w:abstractNumId w:val="122"/>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0"/>
  </w:num>
  <w:num w:numId="21" w16cid:durableId="1697192621">
    <w:abstractNumId w:val="24"/>
  </w:num>
  <w:num w:numId="22" w16cid:durableId="1972201631">
    <w:abstractNumId w:val="22"/>
  </w:num>
  <w:num w:numId="23" w16cid:durableId="275908653">
    <w:abstractNumId w:val="70"/>
  </w:num>
  <w:num w:numId="24" w16cid:durableId="6368960">
    <w:abstractNumId w:val="54"/>
  </w:num>
  <w:num w:numId="25" w16cid:durableId="1365449769">
    <w:abstractNumId w:val="94"/>
  </w:num>
  <w:num w:numId="26" w16cid:durableId="1534269008">
    <w:abstractNumId w:val="100"/>
  </w:num>
  <w:num w:numId="27" w16cid:durableId="1892301129">
    <w:abstractNumId w:val="65"/>
  </w:num>
  <w:num w:numId="28" w16cid:durableId="1624535854">
    <w:abstractNumId w:val="12"/>
  </w:num>
  <w:num w:numId="29" w16cid:durableId="1682197696">
    <w:abstractNumId w:val="93"/>
  </w:num>
  <w:num w:numId="30" w16cid:durableId="253243688">
    <w:abstractNumId w:val="11"/>
  </w:num>
  <w:num w:numId="31" w16cid:durableId="1813789027">
    <w:abstractNumId w:val="9"/>
  </w:num>
  <w:num w:numId="32" w16cid:durableId="2085686722">
    <w:abstractNumId w:val="63"/>
  </w:num>
  <w:num w:numId="33" w16cid:durableId="282422573">
    <w:abstractNumId w:val="1"/>
  </w:num>
  <w:num w:numId="34" w16cid:durableId="164904908">
    <w:abstractNumId w:val="55"/>
  </w:num>
  <w:num w:numId="35" w16cid:durableId="687291146">
    <w:abstractNumId w:val="10"/>
  </w:num>
  <w:num w:numId="36" w16cid:durableId="659652185">
    <w:abstractNumId w:val="123"/>
  </w:num>
  <w:num w:numId="37" w16cid:durableId="66388714">
    <w:abstractNumId w:val="42"/>
  </w:num>
  <w:num w:numId="38" w16cid:durableId="770202439">
    <w:abstractNumId w:val="61"/>
  </w:num>
  <w:num w:numId="39" w16cid:durableId="178547436">
    <w:abstractNumId w:val="41"/>
  </w:num>
  <w:num w:numId="40" w16cid:durableId="1954744040">
    <w:abstractNumId w:val="46"/>
  </w:num>
  <w:num w:numId="41" w16cid:durableId="1957982977">
    <w:abstractNumId w:val="112"/>
  </w:num>
  <w:num w:numId="42" w16cid:durableId="508373803">
    <w:abstractNumId w:val="0"/>
  </w:num>
  <w:num w:numId="43" w16cid:durableId="1695888033">
    <w:abstractNumId w:val="74"/>
  </w:num>
  <w:num w:numId="44" w16cid:durableId="383141423">
    <w:abstractNumId w:val="73"/>
  </w:num>
  <w:num w:numId="45" w16cid:durableId="1970548690">
    <w:abstractNumId w:val="75"/>
  </w:num>
  <w:num w:numId="46" w16cid:durableId="917859219">
    <w:abstractNumId w:val="97"/>
  </w:num>
  <w:num w:numId="47" w16cid:durableId="2041781181">
    <w:abstractNumId w:val="77"/>
  </w:num>
  <w:num w:numId="48" w16cid:durableId="2020622490">
    <w:abstractNumId w:val="20"/>
  </w:num>
  <w:num w:numId="49" w16cid:durableId="623923877">
    <w:abstractNumId w:val="103"/>
  </w:num>
  <w:num w:numId="50" w16cid:durableId="1515338752">
    <w:abstractNumId w:val="110"/>
  </w:num>
  <w:num w:numId="51" w16cid:durableId="1529947660">
    <w:abstractNumId w:val="117"/>
  </w:num>
  <w:num w:numId="52" w16cid:durableId="3165540">
    <w:abstractNumId w:val="47"/>
  </w:num>
  <w:num w:numId="53" w16cid:durableId="1522430138">
    <w:abstractNumId w:val="125"/>
  </w:num>
  <w:num w:numId="54" w16cid:durableId="2141219810">
    <w:abstractNumId w:val="16"/>
  </w:num>
  <w:num w:numId="55" w16cid:durableId="150752688">
    <w:abstractNumId w:val="83"/>
  </w:num>
  <w:num w:numId="56" w16cid:durableId="728384937">
    <w:abstractNumId w:val="113"/>
  </w:num>
  <w:num w:numId="57" w16cid:durableId="865942655">
    <w:abstractNumId w:val="121"/>
  </w:num>
  <w:num w:numId="58" w16cid:durableId="254289398">
    <w:abstractNumId w:val="53"/>
  </w:num>
  <w:num w:numId="59" w16cid:durableId="485127026">
    <w:abstractNumId w:val="128"/>
  </w:num>
  <w:num w:numId="60" w16cid:durableId="92827425">
    <w:abstractNumId w:val="38"/>
  </w:num>
  <w:num w:numId="61" w16cid:durableId="477113153">
    <w:abstractNumId w:val="89"/>
  </w:num>
  <w:num w:numId="62" w16cid:durableId="146285600">
    <w:abstractNumId w:val="91"/>
  </w:num>
  <w:num w:numId="63" w16cid:durableId="2096852909">
    <w:abstractNumId w:val="72"/>
  </w:num>
  <w:num w:numId="64" w16cid:durableId="1083724921">
    <w:abstractNumId w:val="108"/>
  </w:num>
  <w:num w:numId="65" w16cid:durableId="1129395504">
    <w:abstractNumId w:val="52"/>
  </w:num>
  <w:num w:numId="66" w16cid:durableId="1680161871">
    <w:abstractNumId w:val="49"/>
  </w:num>
  <w:num w:numId="67" w16cid:durableId="159201011">
    <w:abstractNumId w:val="44"/>
  </w:num>
  <w:num w:numId="68" w16cid:durableId="1713572343">
    <w:abstractNumId w:val="40"/>
  </w:num>
  <w:num w:numId="69" w16cid:durableId="956182079">
    <w:abstractNumId w:val="85"/>
  </w:num>
  <w:num w:numId="70" w16cid:durableId="1571185666">
    <w:abstractNumId w:val="45"/>
  </w:num>
  <w:num w:numId="71" w16cid:durableId="2081978407">
    <w:abstractNumId w:val="50"/>
  </w:num>
  <w:num w:numId="72" w16cid:durableId="1785615186">
    <w:abstractNumId w:val="34"/>
  </w:num>
  <w:num w:numId="73" w16cid:durableId="270212639">
    <w:abstractNumId w:val="8"/>
  </w:num>
  <w:num w:numId="74" w16cid:durableId="858273551">
    <w:abstractNumId w:val="114"/>
  </w:num>
  <w:num w:numId="75" w16cid:durableId="1658848976">
    <w:abstractNumId w:val="105"/>
  </w:num>
  <w:num w:numId="76" w16cid:durableId="1156144552">
    <w:abstractNumId w:val="68"/>
  </w:num>
  <w:num w:numId="77" w16cid:durableId="2054383452">
    <w:abstractNumId w:val="32"/>
  </w:num>
  <w:num w:numId="78" w16cid:durableId="772551126">
    <w:abstractNumId w:val="99"/>
  </w:num>
  <w:num w:numId="79" w16cid:durableId="1894847564">
    <w:abstractNumId w:val="57"/>
  </w:num>
  <w:num w:numId="80" w16cid:durableId="1278830202">
    <w:abstractNumId w:val="14"/>
  </w:num>
  <w:num w:numId="81" w16cid:durableId="995499985">
    <w:abstractNumId w:val="106"/>
  </w:num>
  <w:num w:numId="82" w16cid:durableId="1750274792">
    <w:abstractNumId w:val="36"/>
  </w:num>
  <w:num w:numId="83" w16cid:durableId="1014453697">
    <w:abstractNumId w:val="119"/>
  </w:num>
  <w:num w:numId="84" w16cid:durableId="247006686">
    <w:abstractNumId w:val="66"/>
  </w:num>
  <w:num w:numId="85" w16cid:durableId="562643288">
    <w:abstractNumId w:val="118"/>
  </w:num>
  <w:num w:numId="86" w16cid:durableId="385379058">
    <w:abstractNumId w:val="17"/>
  </w:num>
  <w:num w:numId="87" w16cid:durableId="948590122">
    <w:abstractNumId w:val="4"/>
  </w:num>
  <w:num w:numId="88" w16cid:durableId="914319135">
    <w:abstractNumId w:val="116"/>
  </w:num>
  <w:num w:numId="89" w16cid:durableId="1690527079">
    <w:abstractNumId w:val="82"/>
  </w:num>
  <w:num w:numId="90" w16cid:durableId="1487933054">
    <w:abstractNumId w:val="51"/>
  </w:num>
  <w:num w:numId="91" w16cid:durableId="597953609">
    <w:abstractNumId w:val="28"/>
  </w:num>
  <w:num w:numId="92" w16cid:durableId="279649001">
    <w:abstractNumId w:val="39"/>
  </w:num>
  <w:num w:numId="93" w16cid:durableId="1507087268">
    <w:abstractNumId w:val="78"/>
  </w:num>
  <w:num w:numId="94" w16cid:durableId="482431487">
    <w:abstractNumId w:val="64"/>
  </w:num>
  <w:num w:numId="95" w16cid:durableId="1070425136">
    <w:abstractNumId w:val="69"/>
  </w:num>
  <w:num w:numId="96" w16cid:durableId="1513908731">
    <w:abstractNumId w:val="48"/>
  </w:num>
  <w:num w:numId="97" w16cid:durableId="210268990">
    <w:abstractNumId w:val="27"/>
  </w:num>
  <w:num w:numId="98" w16cid:durableId="859778360">
    <w:abstractNumId w:val="31"/>
  </w:num>
  <w:num w:numId="99" w16cid:durableId="559483873">
    <w:abstractNumId w:val="43"/>
  </w:num>
  <w:num w:numId="100" w16cid:durableId="1371951882">
    <w:abstractNumId w:val="127"/>
  </w:num>
  <w:num w:numId="101" w16cid:durableId="972641043">
    <w:abstractNumId w:val="67"/>
  </w:num>
  <w:num w:numId="102" w16cid:durableId="813105793">
    <w:abstractNumId w:val="15"/>
  </w:num>
  <w:num w:numId="103" w16cid:durableId="1957908253">
    <w:abstractNumId w:val="5"/>
  </w:num>
  <w:num w:numId="104" w16cid:durableId="1279871353">
    <w:abstractNumId w:val="76"/>
  </w:num>
  <w:num w:numId="105" w16cid:durableId="1911765461">
    <w:abstractNumId w:val="86"/>
  </w:num>
  <w:num w:numId="106" w16cid:durableId="1981569786">
    <w:abstractNumId w:val="124"/>
  </w:num>
  <w:num w:numId="107" w16cid:durableId="1878270783">
    <w:abstractNumId w:val="79"/>
  </w:num>
  <w:num w:numId="108" w16cid:durableId="1943565210">
    <w:abstractNumId w:val="6"/>
  </w:num>
  <w:num w:numId="109" w16cid:durableId="106974167">
    <w:abstractNumId w:val="130"/>
  </w:num>
  <w:num w:numId="110" w16cid:durableId="420495829">
    <w:abstractNumId w:val="56"/>
  </w:num>
  <w:num w:numId="111" w16cid:durableId="730809215">
    <w:abstractNumId w:val="71"/>
  </w:num>
  <w:num w:numId="112" w16cid:durableId="701252243">
    <w:abstractNumId w:val="23"/>
  </w:num>
  <w:num w:numId="113" w16cid:durableId="1397435316">
    <w:abstractNumId w:val="80"/>
  </w:num>
  <w:num w:numId="114" w16cid:durableId="1953055439">
    <w:abstractNumId w:val="19"/>
  </w:num>
  <w:num w:numId="115" w16cid:durableId="1423067481">
    <w:abstractNumId w:val="29"/>
  </w:num>
  <w:num w:numId="116" w16cid:durableId="736273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59"/>
  </w:num>
  <w:num w:numId="118" w16cid:durableId="1170369082">
    <w:abstractNumId w:val="111"/>
  </w:num>
  <w:num w:numId="119" w16cid:durableId="744037974">
    <w:abstractNumId w:val="102"/>
  </w:num>
  <w:num w:numId="120" w16cid:durableId="409893128">
    <w:abstractNumId w:val="81"/>
  </w:num>
  <w:num w:numId="121" w16cid:durableId="1914196832">
    <w:abstractNumId w:val="129"/>
  </w:num>
  <w:num w:numId="122" w16cid:durableId="879442265">
    <w:abstractNumId w:val="37"/>
  </w:num>
  <w:num w:numId="123" w16cid:durableId="1538620527">
    <w:abstractNumId w:val="104"/>
  </w:num>
  <w:num w:numId="124" w16cid:durableId="519054099">
    <w:abstractNumId w:val="98"/>
  </w:num>
  <w:num w:numId="125" w16cid:durableId="877427149">
    <w:abstractNumId w:val="115"/>
  </w:num>
  <w:num w:numId="126" w16cid:durableId="1899627069">
    <w:abstractNumId w:val="7"/>
  </w:num>
  <w:num w:numId="127" w16cid:durableId="1111441313">
    <w:abstractNumId w:val="88"/>
  </w:num>
  <w:num w:numId="128" w16cid:durableId="91634304">
    <w:abstractNumId w:val="25"/>
  </w:num>
  <w:num w:numId="129" w16cid:durableId="1767727336">
    <w:abstractNumId w:val="3"/>
  </w:num>
  <w:num w:numId="130" w16cid:durableId="258375366">
    <w:abstractNumId w:val="96"/>
  </w:num>
  <w:num w:numId="131" w16cid:durableId="1274946678">
    <w:abstractNumId w:val="92"/>
  </w:num>
  <w:num w:numId="132" w16cid:durableId="1607226476">
    <w:abstractNumId w:val="13"/>
  </w:num>
  <w:num w:numId="133" w16cid:durableId="417486434">
    <w:abstractNumId w:val="62"/>
  </w:num>
  <w:num w:numId="134" w16cid:durableId="57174533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0E2"/>
    <w:rsid w:val="00001DFE"/>
    <w:rsid w:val="00001F55"/>
    <w:rsid w:val="00003089"/>
    <w:rsid w:val="000040D0"/>
    <w:rsid w:val="00004D66"/>
    <w:rsid w:val="0000670A"/>
    <w:rsid w:val="0000702D"/>
    <w:rsid w:val="000103A1"/>
    <w:rsid w:val="00012626"/>
    <w:rsid w:val="000129E1"/>
    <w:rsid w:val="00012A82"/>
    <w:rsid w:val="0001330D"/>
    <w:rsid w:val="000143BA"/>
    <w:rsid w:val="0001763C"/>
    <w:rsid w:val="00017B2F"/>
    <w:rsid w:val="00017FAE"/>
    <w:rsid w:val="000224E1"/>
    <w:rsid w:val="00023497"/>
    <w:rsid w:val="00024512"/>
    <w:rsid w:val="00025F63"/>
    <w:rsid w:val="00025FC7"/>
    <w:rsid w:val="000267E9"/>
    <w:rsid w:val="00027FCF"/>
    <w:rsid w:val="0003010B"/>
    <w:rsid w:val="000304DA"/>
    <w:rsid w:val="0003075D"/>
    <w:rsid w:val="00031110"/>
    <w:rsid w:val="000313B5"/>
    <w:rsid w:val="00032FC3"/>
    <w:rsid w:val="00033B5F"/>
    <w:rsid w:val="00037337"/>
    <w:rsid w:val="000401AF"/>
    <w:rsid w:val="0004049B"/>
    <w:rsid w:val="000408BE"/>
    <w:rsid w:val="00040E5C"/>
    <w:rsid w:val="00043A90"/>
    <w:rsid w:val="000454C2"/>
    <w:rsid w:val="0004594C"/>
    <w:rsid w:val="00045BF5"/>
    <w:rsid w:val="00046764"/>
    <w:rsid w:val="00046CD4"/>
    <w:rsid w:val="00047185"/>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63B7"/>
    <w:rsid w:val="00066DCA"/>
    <w:rsid w:val="00066DD0"/>
    <w:rsid w:val="00067FA3"/>
    <w:rsid w:val="00070686"/>
    <w:rsid w:val="00070BB7"/>
    <w:rsid w:val="0007131B"/>
    <w:rsid w:val="00074116"/>
    <w:rsid w:val="0007470F"/>
    <w:rsid w:val="00075E1B"/>
    <w:rsid w:val="00076D3C"/>
    <w:rsid w:val="000800AC"/>
    <w:rsid w:val="00080EF8"/>
    <w:rsid w:val="00082F38"/>
    <w:rsid w:val="0008358F"/>
    <w:rsid w:val="000837C4"/>
    <w:rsid w:val="00083F9A"/>
    <w:rsid w:val="00085B19"/>
    <w:rsid w:val="000861AB"/>
    <w:rsid w:val="000923F5"/>
    <w:rsid w:val="0009289F"/>
    <w:rsid w:val="00092F0A"/>
    <w:rsid w:val="00092F99"/>
    <w:rsid w:val="00093A83"/>
    <w:rsid w:val="00095CD8"/>
    <w:rsid w:val="00096D60"/>
    <w:rsid w:val="000974AF"/>
    <w:rsid w:val="000A1177"/>
    <w:rsid w:val="000A2989"/>
    <w:rsid w:val="000A2EF0"/>
    <w:rsid w:val="000A3723"/>
    <w:rsid w:val="000A48D2"/>
    <w:rsid w:val="000A5F22"/>
    <w:rsid w:val="000A6B0D"/>
    <w:rsid w:val="000A6F4B"/>
    <w:rsid w:val="000A6FA0"/>
    <w:rsid w:val="000A70A4"/>
    <w:rsid w:val="000B06F4"/>
    <w:rsid w:val="000B2284"/>
    <w:rsid w:val="000B2EB7"/>
    <w:rsid w:val="000B3C42"/>
    <w:rsid w:val="000B682E"/>
    <w:rsid w:val="000B6D24"/>
    <w:rsid w:val="000C01D0"/>
    <w:rsid w:val="000C01E1"/>
    <w:rsid w:val="000C2CFA"/>
    <w:rsid w:val="000C39FE"/>
    <w:rsid w:val="000C59B3"/>
    <w:rsid w:val="000C6FEC"/>
    <w:rsid w:val="000D0079"/>
    <w:rsid w:val="000D0E98"/>
    <w:rsid w:val="000D2EAB"/>
    <w:rsid w:val="000D3137"/>
    <w:rsid w:val="000D3F6D"/>
    <w:rsid w:val="000D4A1A"/>
    <w:rsid w:val="000D719C"/>
    <w:rsid w:val="000D7F82"/>
    <w:rsid w:val="000E0586"/>
    <w:rsid w:val="000E08AA"/>
    <w:rsid w:val="000E18EB"/>
    <w:rsid w:val="000E1CAD"/>
    <w:rsid w:val="000E26C8"/>
    <w:rsid w:val="000E2891"/>
    <w:rsid w:val="000E33B9"/>
    <w:rsid w:val="000E6B5E"/>
    <w:rsid w:val="000F1047"/>
    <w:rsid w:val="000F1056"/>
    <w:rsid w:val="000F3692"/>
    <w:rsid w:val="000F6534"/>
    <w:rsid w:val="000F6FDA"/>
    <w:rsid w:val="000F7576"/>
    <w:rsid w:val="001034D4"/>
    <w:rsid w:val="00105F0E"/>
    <w:rsid w:val="0010710C"/>
    <w:rsid w:val="001072A1"/>
    <w:rsid w:val="00111015"/>
    <w:rsid w:val="00111089"/>
    <w:rsid w:val="001140E7"/>
    <w:rsid w:val="001150E9"/>
    <w:rsid w:val="0011571A"/>
    <w:rsid w:val="00117078"/>
    <w:rsid w:val="001171B5"/>
    <w:rsid w:val="00117283"/>
    <w:rsid w:val="00120CB8"/>
    <w:rsid w:val="0012167E"/>
    <w:rsid w:val="00122173"/>
    <w:rsid w:val="00122194"/>
    <w:rsid w:val="00124232"/>
    <w:rsid w:val="00124785"/>
    <w:rsid w:val="001249D5"/>
    <w:rsid w:val="00126160"/>
    <w:rsid w:val="00126CE1"/>
    <w:rsid w:val="00127AD3"/>
    <w:rsid w:val="00130BFF"/>
    <w:rsid w:val="001312C1"/>
    <w:rsid w:val="00134313"/>
    <w:rsid w:val="00134F26"/>
    <w:rsid w:val="00135B69"/>
    <w:rsid w:val="00141E19"/>
    <w:rsid w:val="0014239A"/>
    <w:rsid w:val="001429D4"/>
    <w:rsid w:val="001429ED"/>
    <w:rsid w:val="00142FB6"/>
    <w:rsid w:val="001458A0"/>
    <w:rsid w:val="001506F4"/>
    <w:rsid w:val="001508CE"/>
    <w:rsid w:val="00152606"/>
    <w:rsid w:val="001554FD"/>
    <w:rsid w:val="00155E3D"/>
    <w:rsid w:val="00155E52"/>
    <w:rsid w:val="001564FC"/>
    <w:rsid w:val="00160F47"/>
    <w:rsid w:val="00162BAE"/>
    <w:rsid w:val="00162F8D"/>
    <w:rsid w:val="001646B3"/>
    <w:rsid w:val="00165BC3"/>
    <w:rsid w:val="00165E2F"/>
    <w:rsid w:val="0016756D"/>
    <w:rsid w:val="00171C8D"/>
    <w:rsid w:val="00172239"/>
    <w:rsid w:val="00172D77"/>
    <w:rsid w:val="00172DCD"/>
    <w:rsid w:val="00174625"/>
    <w:rsid w:val="00175496"/>
    <w:rsid w:val="001754E8"/>
    <w:rsid w:val="00175C55"/>
    <w:rsid w:val="00176B89"/>
    <w:rsid w:val="00177770"/>
    <w:rsid w:val="00177BA5"/>
    <w:rsid w:val="00180F11"/>
    <w:rsid w:val="00182603"/>
    <w:rsid w:val="00186C48"/>
    <w:rsid w:val="00187EE6"/>
    <w:rsid w:val="00190988"/>
    <w:rsid w:val="001913EA"/>
    <w:rsid w:val="001918C7"/>
    <w:rsid w:val="00191F34"/>
    <w:rsid w:val="001928B9"/>
    <w:rsid w:val="001935B1"/>
    <w:rsid w:val="00193F2A"/>
    <w:rsid w:val="001969AC"/>
    <w:rsid w:val="0019792A"/>
    <w:rsid w:val="001A0635"/>
    <w:rsid w:val="001A0EAF"/>
    <w:rsid w:val="001A1A17"/>
    <w:rsid w:val="001A1B32"/>
    <w:rsid w:val="001A4517"/>
    <w:rsid w:val="001A5084"/>
    <w:rsid w:val="001A6779"/>
    <w:rsid w:val="001A69EA"/>
    <w:rsid w:val="001A7E12"/>
    <w:rsid w:val="001B0593"/>
    <w:rsid w:val="001B123D"/>
    <w:rsid w:val="001B14D8"/>
    <w:rsid w:val="001B2587"/>
    <w:rsid w:val="001B32C1"/>
    <w:rsid w:val="001B6864"/>
    <w:rsid w:val="001C1293"/>
    <w:rsid w:val="001C28C5"/>
    <w:rsid w:val="001C3311"/>
    <w:rsid w:val="001C3852"/>
    <w:rsid w:val="001C6BCF"/>
    <w:rsid w:val="001C6C40"/>
    <w:rsid w:val="001C6F6F"/>
    <w:rsid w:val="001C7013"/>
    <w:rsid w:val="001D180D"/>
    <w:rsid w:val="001D228F"/>
    <w:rsid w:val="001D2E92"/>
    <w:rsid w:val="001D391E"/>
    <w:rsid w:val="001D3C6A"/>
    <w:rsid w:val="001D444B"/>
    <w:rsid w:val="001D4B16"/>
    <w:rsid w:val="001D4C58"/>
    <w:rsid w:val="001D7C53"/>
    <w:rsid w:val="001D7C83"/>
    <w:rsid w:val="001E080B"/>
    <w:rsid w:val="001E0AA0"/>
    <w:rsid w:val="001E1452"/>
    <w:rsid w:val="001E33AA"/>
    <w:rsid w:val="001E390F"/>
    <w:rsid w:val="001E3A1A"/>
    <w:rsid w:val="001E5AA2"/>
    <w:rsid w:val="001E5E20"/>
    <w:rsid w:val="001E695C"/>
    <w:rsid w:val="001E7BCD"/>
    <w:rsid w:val="001F14D7"/>
    <w:rsid w:val="001F2F51"/>
    <w:rsid w:val="001F3077"/>
    <w:rsid w:val="001F4F1D"/>
    <w:rsid w:val="001F50DD"/>
    <w:rsid w:val="001F5EF9"/>
    <w:rsid w:val="001F63E7"/>
    <w:rsid w:val="001F7481"/>
    <w:rsid w:val="001F785A"/>
    <w:rsid w:val="002018EB"/>
    <w:rsid w:val="00201F8D"/>
    <w:rsid w:val="00202F91"/>
    <w:rsid w:val="00203294"/>
    <w:rsid w:val="00204C99"/>
    <w:rsid w:val="002052C5"/>
    <w:rsid w:val="00206A64"/>
    <w:rsid w:val="00207EFC"/>
    <w:rsid w:val="002106AB"/>
    <w:rsid w:val="002114EE"/>
    <w:rsid w:val="00211E8C"/>
    <w:rsid w:val="00212713"/>
    <w:rsid w:val="0021397E"/>
    <w:rsid w:val="0021455F"/>
    <w:rsid w:val="00214E2E"/>
    <w:rsid w:val="002158DF"/>
    <w:rsid w:val="00220402"/>
    <w:rsid w:val="00220AAC"/>
    <w:rsid w:val="00221C75"/>
    <w:rsid w:val="00222071"/>
    <w:rsid w:val="0022214F"/>
    <w:rsid w:val="002223EF"/>
    <w:rsid w:val="002242EE"/>
    <w:rsid w:val="0022463C"/>
    <w:rsid w:val="00225060"/>
    <w:rsid w:val="002256F0"/>
    <w:rsid w:val="002267DC"/>
    <w:rsid w:val="002269AD"/>
    <w:rsid w:val="002278F4"/>
    <w:rsid w:val="0023177B"/>
    <w:rsid w:val="002323FB"/>
    <w:rsid w:val="00232854"/>
    <w:rsid w:val="00235682"/>
    <w:rsid w:val="00236246"/>
    <w:rsid w:val="00236B47"/>
    <w:rsid w:val="00236CEF"/>
    <w:rsid w:val="00244D03"/>
    <w:rsid w:val="00244F03"/>
    <w:rsid w:val="002453EE"/>
    <w:rsid w:val="002462D4"/>
    <w:rsid w:val="002465DB"/>
    <w:rsid w:val="00247C82"/>
    <w:rsid w:val="00251571"/>
    <w:rsid w:val="00253024"/>
    <w:rsid w:val="002574D4"/>
    <w:rsid w:val="0025799A"/>
    <w:rsid w:val="00257FED"/>
    <w:rsid w:val="00263398"/>
    <w:rsid w:val="00264499"/>
    <w:rsid w:val="00264FB2"/>
    <w:rsid w:val="0026578C"/>
    <w:rsid w:val="00265E76"/>
    <w:rsid w:val="0026681B"/>
    <w:rsid w:val="00267241"/>
    <w:rsid w:val="00270063"/>
    <w:rsid w:val="002715A8"/>
    <w:rsid w:val="00274286"/>
    <w:rsid w:val="00275041"/>
    <w:rsid w:val="0027598C"/>
    <w:rsid w:val="00275E1B"/>
    <w:rsid w:val="00276B70"/>
    <w:rsid w:val="00277077"/>
    <w:rsid w:val="002772B7"/>
    <w:rsid w:val="002777D7"/>
    <w:rsid w:val="00277DA5"/>
    <w:rsid w:val="00280AF5"/>
    <w:rsid w:val="00281C54"/>
    <w:rsid w:val="00281F61"/>
    <w:rsid w:val="00282C78"/>
    <w:rsid w:val="00287FC1"/>
    <w:rsid w:val="0029063E"/>
    <w:rsid w:val="002907E4"/>
    <w:rsid w:val="00291310"/>
    <w:rsid w:val="0029242B"/>
    <w:rsid w:val="0029415D"/>
    <w:rsid w:val="0029492E"/>
    <w:rsid w:val="002A06AA"/>
    <w:rsid w:val="002A2067"/>
    <w:rsid w:val="002A2F43"/>
    <w:rsid w:val="002A2FC0"/>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C65BA"/>
    <w:rsid w:val="002D0052"/>
    <w:rsid w:val="002D1739"/>
    <w:rsid w:val="002D211E"/>
    <w:rsid w:val="002D23ED"/>
    <w:rsid w:val="002D24FA"/>
    <w:rsid w:val="002D4259"/>
    <w:rsid w:val="002D73ED"/>
    <w:rsid w:val="002D7635"/>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7D3E"/>
    <w:rsid w:val="002F7FC8"/>
    <w:rsid w:val="0030330E"/>
    <w:rsid w:val="00303DEC"/>
    <w:rsid w:val="003056F6"/>
    <w:rsid w:val="00306C39"/>
    <w:rsid w:val="00307CF0"/>
    <w:rsid w:val="00310926"/>
    <w:rsid w:val="0031125A"/>
    <w:rsid w:val="0031163B"/>
    <w:rsid w:val="00311673"/>
    <w:rsid w:val="003118BB"/>
    <w:rsid w:val="00316A20"/>
    <w:rsid w:val="00317EE9"/>
    <w:rsid w:val="003202B4"/>
    <w:rsid w:val="0032082F"/>
    <w:rsid w:val="003209B5"/>
    <w:rsid w:val="00320C71"/>
    <w:rsid w:val="0032131E"/>
    <w:rsid w:val="00324BFE"/>
    <w:rsid w:val="00325719"/>
    <w:rsid w:val="00326AA9"/>
    <w:rsid w:val="003273A4"/>
    <w:rsid w:val="0032741D"/>
    <w:rsid w:val="003274FA"/>
    <w:rsid w:val="003317F2"/>
    <w:rsid w:val="003324F5"/>
    <w:rsid w:val="003332BF"/>
    <w:rsid w:val="0033332E"/>
    <w:rsid w:val="00333C5B"/>
    <w:rsid w:val="00335A32"/>
    <w:rsid w:val="003360A2"/>
    <w:rsid w:val="00336480"/>
    <w:rsid w:val="003371D5"/>
    <w:rsid w:val="0033734D"/>
    <w:rsid w:val="00337557"/>
    <w:rsid w:val="0034056E"/>
    <w:rsid w:val="00340819"/>
    <w:rsid w:val="00340C9C"/>
    <w:rsid w:val="00341747"/>
    <w:rsid w:val="00341FCF"/>
    <w:rsid w:val="0034319E"/>
    <w:rsid w:val="00345A13"/>
    <w:rsid w:val="003471BC"/>
    <w:rsid w:val="00350079"/>
    <w:rsid w:val="003501D9"/>
    <w:rsid w:val="00351160"/>
    <w:rsid w:val="00351747"/>
    <w:rsid w:val="00353185"/>
    <w:rsid w:val="003538DE"/>
    <w:rsid w:val="003540A9"/>
    <w:rsid w:val="0035442D"/>
    <w:rsid w:val="00354B42"/>
    <w:rsid w:val="0035531B"/>
    <w:rsid w:val="0035606E"/>
    <w:rsid w:val="00356BCD"/>
    <w:rsid w:val="0035749F"/>
    <w:rsid w:val="003579AE"/>
    <w:rsid w:val="00357BC6"/>
    <w:rsid w:val="0036038A"/>
    <w:rsid w:val="0036265E"/>
    <w:rsid w:val="00362920"/>
    <w:rsid w:val="00363A07"/>
    <w:rsid w:val="00363B06"/>
    <w:rsid w:val="00363F32"/>
    <w:rsid w:val="00363F70"/>
    <w:rsid w:val="00364EAD"/>
    <w:rsid w:val="003661AA"/>
    <w:rsid w:val="003665AE"/>
    <w:rsid w:val="00367C32"/>
    <w:rsid w:val="00367D21"/>
    <w:rsid w:val="00370499"/>
    <w:rsid w:val="003722D6"/>
    <w:rsid w:val="00372465"/>
    <w:rsid w:val="00373CE1"/>
    <w:rsid w:val="0037424F"/>
    <w:rsid w:val="00375ED1"/>
    <w:rsid w:val="00376EE1"/>
    <w:rsid w:val="00380A91"/>
    <w:rsid w:val="00382B8C"/>
    <w:rsid w:val="00384058"/>
    <w:rsid w:val="00384FD3"/>
    <w:rsid w:val="00385A5C"/>
    <w:rsid w:val="00390B25"/>
    <w:rsid w:val="00390FC7"/>
    <w:rsid w:val="00391A1F"/>
    <w:rsid w:val="003926B2"/>
    <w:rsid w:val="00392ECC"/>
    <w:rsid w:val="00393B5B"/>
    <w:rsid w:val="00394FA7"/>
    <w:rsid w:val="003964BD"/>
    <w:rsid w:val="003A0189"/>
    <w:rsid w:val="003A335F"/>
    <w:rsid w:val="003A392B"/>
    <w:rsid w:val="003A3AF2"/>
    <w:rsid w:val="003B158C"/>
    <w:rsid w:val="003B2814"/>
    <w:rsid w:val="003B5485"/>
    <w:rsid w:val="003B57DA"/>
    <w:rsid w:val="003B61D6"/>
    <w:rsid w:val="003B69AC"/>
    <w:rsid w:val="003C08AF"/>
    <w:rsid w:val="003C1245"/>
    <w:rsid w:val="003C1381"/>
    <w:rsid w:val="003C1DE3"/>
    <w:rsid w:val="003C2F87"/>
    <w:rsid w:val="003C343E"/>
    <w:rsid w:val="003C382A"/>
    <w:rsid w:val="003C3995"/>
    <w:rsid w:val="003C685C"/>
    <w:rsid w:val="003D1686"/>
    <w:rsid w:val="003D1F36"/>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5E78"/>
    <w:rsid w:val="003E65C7"/>
    <w:rsid w:val="003E6B45"/>
    <w:rsid w:val="003E6D6A"/>
    <w:rsid w:val="003F0A9E"/>
    <w:rsid w:val="003F0F69"/>
    <w:rsid w:val="003F430A"/>
    <w:rsid w:val="003F45BD"/>
    <w:rsid w:val="003F485E"/>
    <w:rsid w:val="003F6E76"/>
    <w:rsid w:val="003F6F20"/>
    <w:rsid w:val="003F7892"/>
    <w:rsid w:val="003F797E"/>
    <w:rsid w:val="003F7A80"/>
    <w:rsid w:val="003F7C0E"/>
    <w:rsid w:val="003F7CC4"/>
    <w:rsid w:val="00400CCB"/>
    <w:rsid w:val="00402296"/>
    <w:rsid w:val="00403D5C"/>
    <w:rsid w:val="00404835"/>
    <w:rsid w:val="004051D0"/>
    <w:rsid w:val="004067D4"/>
    <w:rsid w:val="004068BC"/>
    <w:rsid w:val="004112F0"/>
    <w:rsid w:val="00412D68"/>
    <w:rsid w:val="004130BC"/>
    <w:rsid w:val="00413F8C"/>
    <w:rsid w:val="00414065"/>
    <w:rsid w:val="00417093"/>
    <w:rsid w:val="00421128"/>
    <w:rsid w:val="00421AB2"/>
    <w:rsid w:val="004225C2"/>
    <w:rsid w:val="00422ABD"/>
    <w:rsid w:val="00424D31"/>
    <w:rsid w:val="00425957"/>
    <w:rsid w:val="00427560"/>
    <w:rsid w:val="004276F4"/>
    <w:rsid w:val="004308D6"/>
    <w:rsid w:val="00431E81"/>
    <w:rsid w:val="0043241A"/>
    <w:rsid w:val="00433C07"/>
    <w:rsid w:val="00435A5F"/>
    <w:rsid w:val="004402A2"/>
    <w:rsid w:val="00440779"/>
    <w:rsid w:val="004409AE"/>
    <w:rsid w:val="00441CD2"/>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8C6"/>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20E1"/>
    <w:rsid w:val="0048275C"/>
    <w:rsid w:val="0048421E"/>
    <w:rsid w:val="00485074"/>
    <w:rsid w:val="004859F8"/>
    <w:rsid w:val="00486BA0"/>
    <w:rsid w:val="0048724A"/>
    <w:rsid w:val="00487438"/>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3107"/>
    <w:rsid w:val="004B3BA4"/>
    <w:rsid w:val="004B4BED"/>
    <w:rsid w:val="004B5CD5"/>
    <w:rsid w:val="004B65D6"/>
    <w:rsid w:val="004C0C8F"/>
    <w:rsid w:val="004C15AC"/>
    <w:rsid w:val="004C185C"/>
    <w:rsid w:val="004C21CB"/>
    <w:rsid w:val="004C3EB3"/>
    <w:rsid w:val="004C49FF"/>
    <w:rsid w:val="004C7D39"/>
    <w:rsid w:val="004D0362"/>
    <w:rsid w:val="004D17E0"/>
    <w:rsid w:val="004D1A85"/>
    <w:rsid w:val="004D1CF3"/>
    <w:rsid w:val="004D2089"/>
    <w:rsid w:val="004D2A63"/>
    <w:rsid w:val="004D4BC4"/>
    <w:rsid w:val="004E1169"/>
    <w:rsid w:val="004E210B"/>
    <w:rsid w:val="004E25F3"/>
    <w:rsid w:val="004E2C01"/>
    <w:rsid w:val="004E332B"/>
    <w:rsid w:val="004E3AE4"/>
    <w:rsid w:val="004E465D"/>
    <w:rsid w:val="004E479E"/>
    <w:rsid w:val="004E689C"/>
    <w:rsid w:val="004F13F8"/>
    <w:rsid w:val="004F17CF"/>
    <w:rsid w:val="004F1AB6"/>
    <w:rsid w:val="004F1E97"/>
    <w:rsid w:val="004F423F"/>
    <w:rsid w:val="004F44F0"/>
    <w:rsid w:val="004F6105"/>
    <w:rsid w:val="004F69F7"/>
    <w:rsid w:val="005005D6"/>
    <w:rsid w:val="0050630C"/>
    <w:rsid w:val="005076FD"/>
    <w:rsid w:val="005105C8"/>
    <w:rsid w:val="0051177C"/>
    <w:rsid w:val="00511A51"/>
    <w:rsid w:val="00513FC9"/>
    <w:rsid w:val="005144AD"/>
    <w:rsid w:val="005151BA"/>
    <w:rsid w:val="00515599"/>
    <w:rsid w:val="00515FF4"/>
    <w:rsid w:val="00516731"/>
    <w:rsid w:val="00517109"/>
    <w:rsid w:val="0052007C"/>
    <w:rsid w:val="005217BD"/>
    <w:rsid w:val="005247D5"/>
    <w:rsid w:val="00526B16"/>
    <w:rsid w:val="00527848"/>
    <w:rsid w:val="00527FBA"/>
    <w:rsid w:val="00530602"/>
    <w:rsid w:val="005308EB"/>
    <w:rsid w:val="00531851"/>
    <w:rsid w:val="00534375"/>
    <w:rsid w:val="00534A11"/>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6A04"/>
    <w:rsid w:val="00576AEB"/>
    <w:rsid w:val="0057788B"/>
    <w:rsid w:val="00580B52"/>
    <w:rsid w:val="00580CBC"/>
    <w:rsid w:val="00580CFA"/>
    <w:rsid w:val="00580FA6"/>
    <w:rsid w:val="00581813"/>
    <w:rsid w:val="00586202"/>
    <w:rsid w:val="00590A1E"/>
    <w:rsid w:val="00590AB2"/>
    <w:rsid w:val="0059168A"/>
    <w:rsid w:val="00592122"/>
    <w:rsid w:val="00593DD7"/>
    <w:rsid w:val="00594395"/>
    <w:rsid w:val="00595604"/>
    <w:rsid w:val="005959A2"/>
    <w:rsid w:val="005967DD"/>
    <w:rsid w:val="005A0974"/>
    <w:rsid w:val="005A0E5B"/>
    <w:rsid w:val="005A3046"/>
    <w:rsid w:val="005A31FD"/>
    <w:rsid w:val="005A3201"/>
    <w:rsid w:val="005A394D"/>
    <w:rsid w:val="005A43EB"/>
    <w:rsid w:val="005A4DB2"/>
    <w:rsid w:val="005A61F7"/>
    <w:rsid w:val="005B063C"/>
    <w:rsid w:val="005B1A6D"/>
    <w:rsid w:val="005B2998"/>
    <w:rsid w:val="005B3404"/>
    <w:rsid w:val="005B356E"/>
    <w:rsid w:val="005B3619"/>
    <w:rsid w:val="005B3F36"/>
    <w:rsid w:val="005B4FA6"/>
    <w:rsid w:val="005B4FD4"/>
    <w:rsid w:val="005B53D3"/>
    <w:rsid w:val="005C0CFF"/>
    <w:rsid w:val="005C0EDE"/>
    <w:rsid w:val="005C1421"/>
    <w:rsid w:val="005C23FD"/>
    <w:rsid w:val="005C24E8"/>
    <w:rsid w:val="005C49B0"/>
    <w:rsid w:val="005C4CED"/>
    <w:rsid w:val="005C6E34"/>
    <w:rsid w:val="005D01BA"/>
    <w:rsid w:val="005D0EB4"/>
    <w:rsid w:val="005D1801"/>
    <w:rsid w:val="005D2E8A"/>
    <w:rsid w:val="005D5A62"/>
    <w:rsid w:val="005D5FAB"/>
    <w:rsid w:val="005D6D77"/>
    <w:rsid w:val="005E1C48"/>
    <w:rsid w:val="005E307D"/>
    <w:rsid w:val="005E3312"/>
    <w:rsid w:val="005E34C0"/>
    <w:rsid w:val="005E499F"/>
    <w:rsid w:val="005E527B"/>
    <w:rsid w:val="005E5B59"/>
    <w:rsid w:val="005E6245"/>
    <w:rsid w:val="005E7AA3"/>
    <w:rsid w:val="005F0D2E"/>
    <w:rsid w:val="005F170A"/>
    <w:rsid w:val="005F27FE"/>
    <w:rsid w:val="005F286C"/>
    <w:rsid w:val="005F378E"/>
    <w:rsid w:val="005F5210"/>
    <w:rsid w:val="005F6BD1"/>
    <w:rsid w:val="005F73E6"/>
    <w:rsid w:val="006000C1"/>
    <w:rsid w:val="00600C9F"/>
    <w:rsid w:val="0060548F"/>
    <w:rsid w:val="00606215"/>
    <w:rsid w:val="00606C27"/>
    <w:rsid w:val="006070B3"/>
    <w:rsid w:val="00607C4F"/>
    <w:rsid w:val="0061071A"/>
    <w:rsid w:val="006116D9"/>
    <w:rsid w:val="00611B57"/>
    <w:rsid w:val="0061261D"/>
    <w:rsid w:val="006126D6"/>
    <w:rsid w:val="00612A7B"/>
    <w:rsid w:val="00613FF1"/>
    <w:rsid w:val="006164AD"/>
    <w:rsid w:val="00616574"/>
    <w:rsid w:val="00616E01"/>
    <w:rsid w:val="00621D4D"/>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33AE"/>
    <w:rsid w:val="006336E4"/>
    <w:rsid w:val="0063449D"/>
    <w:rsid w:val="00634AC3"/>
    <w:rsid w:val="00634AE9"/>
    <w:rsid w:val="00635C1F"/>
    <w:rsid w:val="00636CBD"/>
    <w:rsid w:val="00641693"/>
    <w:rsid w:val="00644254"/>
    <w:rsid w:val="00644518"/>
    <w:rsid w:val="006453DD"/>
    <w:rsid w:val="00646C79"/>
    <w:rsid w:val="006507CC"/>
    <w:rsid w:val="00650B07"/>
    <w:rsid w:val="00651356"/>
    <w:rsid w:val="0065249B"/>
    <w:rsid w:val="00653C93"/>
    <w:rsid w:val="006557A5"/>
    <w:rsid w:val="00665FE4"/>
    <w:rsid w:val="00670435"/>
    <w:rsid w:val="006707EA"/>
    <w:rsid w:val="00670F43"/>
    <w:rsid w:val="00673008"/>
    <w:rsid w:val="0067321C"/>
    <w:rsid w:val="00673AE0"/>
    <w:rsid w:val="00674E71"/>
    <w:rsid w:val="006750AC"/>
    <w:rsid w:val="0067516E"/>
    <w:rsid w:val="00676BD4"/>
    <w:rsid w:val="00677772"/>
    <w:rsid w:val="00681E73"/>
    <w:rsid w:val="006835F2"/>
    <w:rsid w:val="00683784"/>
    <w:rsid w:val="00684692"/>
    <w:rsid w:val="0068543B"/>
    <w:rsid w:val="006859A6"/>
    <w:rsid w:val="00686E45"/>
    <w:rsid w:val="006879DB"/>
    <w:rsid w:val="006914A2"/>
    <w:rsid w:val="00692E1A"/>
    <w:rsid w:val="00693632"/>
    <w:rsid w:val="00693972"/>
    <w:rsid w:val="006942D4"/>
    <w:rsid w:val="006959FF"/>
    <w:rsid w:val="00696B87"/>
    <w:rsid w:val="006A1526"/>
    <w:rsid w:val="006A5241"/>
    <w:rsid w:val="006A7719"/>
    <w:rsid w:val="006A7920"/>
    <w:rsid w:val="006A7ED7"/>
    <w:rsid w:val="006B0FA1"/>
    <w:rsid w:val="006B47C3"/>
    <w:rsid w:val="006B56E7"/>
    <w:rsid w:val="006C0BE0"/>
    <w:rsid w:val="006C1517"/>
    <w:rsid w:val="006C194D"/>
    <w:rsid w:val="006C27E7"/>
    <w:rsid w:val="006C38E9"/>
    <w:rsid w:val="006C50B6"/>
    <w:rsid w:val="006C5C89"/>
    <w:rsid w:val="006C6194"/>
    <w:rsid w:val="006C6380"/>
    <w:rsid w:val="006C67AA"/>
    <w:rsid w:val="006C7636"/>
    <w:rsid w:val="006C78BA"/>
    <w:rsid w:val="006D0327"/>
    <w:rsid w:val="006D08DF"/>
    <w:rsid w:val="006D0E87"/>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D8"/>
    <w:rsid w:val="006F6D74"/>
    <w:rsid w:val="007000D6"/>
    <w:rsid w:val="007001A6"/>
    <w:rsid w:val="00700314"/>
    <w:rsid w:val="00700643"/>
    <w:rsid w:val="0070082F"/>
    <w:rsid w:val="0070088B"/>
    <w:rsid w:val="00701F98"/>
    <w:rsid w:val="007035BB"/>
    <w:rsid w:val="007035EC"/>
    <w:rsid w:val="007046A0"/>
    <w:rsid w:val="007075A3"/>
    <w:rsid w:val="0071070D"/>
    <w:rsid w:val="00710CA3"/>
    <w:rsid w:val="0071123B"/>
    <w:rsid w:val="007126A7"/>
    <w:rsid w:val="00713619"/>
    <w:rsid w:val="00713A20"/>
    <w:rsid w:val="00715C6E"/>
    <w:rsid w:val="0071650B"/>
    <w:rsid w:val="00717321"/>
    <w:rsid w:val="0071768A"/>
    <w:rsid w:val="007202E1"/>
    <w:rsid w:val="00723F45"/>
    <w:rsid w:val="00726558"/>
    <w:rsid w:val="0072754A"/>
    <w:rsid w:val="007306BE"/>
    <w:rsid w:val="0073091B"/>
    <w:rsid w:val="00731DA9"/>
    <w:rsid w:val="007332A3"/>
    <w:rsid w:val="0073331D"/>
    <w:rsid w:val="007338A3"/>
    <w:rsid w:val="00733CB3"/>
    <w:rsid w:val="00734996"/>
    <w:rsid w:val="00734BC6"/>
    <w:rsid w:val="00734D84"/>
    <w:rsid w:val="00734D85"/>
    <w:rsid w:val="007417F2"/>
    <w:rsid w:val="00742F0A"/>
    <w:rsid w:val="0074458A"/>
    <w:rsid w:val="00745068"/>
    <w:rsid w:val="00752472"/>
    <w:rsid w:val="00753A6F"/>
    <w:rsid w:val="00755110"/>
    <w:rsid w:val="00760431"/>
    <w:rsid w:val="007605EC"/>
    <w:rsid w:val="00760F5F"/>
    <w:rsid w:val="007629BC"/>
    <w:rsid w:val="007632A5"/>
    <w:rsid w:val="0076459C"/>
    <w:rsid w:val="00764A11"/>
    <w:rsid w:val="007660DE"/>
    <w:rsid w:val="00766C3D"/>
    <w:rsid w:val="00772189"/>
    <w:rsid w:val="007721E0"/>
    <w:rsid w:val="0077285B"/>
    <w:rsid w:val="00772A48"/>
    <w:rsid w:val="00777160"/>
    <w:rsid w:val="007800FB"/>
    <w:rsid w:val="00780751"/>
    <w:rsid w:val="00781B5A"/>
    <w:rsid w:val="00782977"/>
    <w:rsid w:val="0078326B"/>
    <w:rsid w:val="00783EB4"/>
    <w:rsid w:val="00784410"/>
    <w:rsid w:val="00785BB7"/>
    <w:rsid w:val="007922D4"/>
    <w:rsid w:val="00794DD0"/>
    <w:rsid w:val="0079641E"/>
    <w:rsid w:val="00797182"/>
    <w:rsid w:val="007A0A68"/>
    <w:rsid w:val="007A28F2"/>
    <w:rsid w:val="007A3893"/>
    <w:rsid w:val="007A3C74"/>
    <w:rsid w:val="007A63FD"/>
    <w:rsid w:val="007A671B"/>
    <w:rsid w:val="007B0405"/>
    <w:rsid w:val="007B06A9"/>
    <w:rsid w:val="007B0ADF"/>
    <w:rsid w:val="007B2AF4"/>
    <w:rsid w:val="007B364E"/>
    <w:rsid w:val="007B55E9"/>
    <w:rsid w:val="007B61A5"/>
    <w:rsid w:val="007B670D"/>
    <w:rsid w:val="007B7AA5"/>
    <w:rsid w:val="007C03B1"/>
    <w:rsid w:val="007C1BFE"/>
    <w:rsid w:val="007C359E"/>
    <w:rsid w:val="007C3F13"/>
    <w:rsid w:val="007C4559"/>
    <w:rsid w:val="007C7067"/>
    <w:rsid w:val="007D0431"/>
    <w:rsid w:val="007D18FA"/>
    <w:rsid w:val="007D2637"/>
    <w:rsid w:val="007D3AA8"/>
    <w:rsid w:val="007D4385"/>
    <w:rsid w:val="007D43E9"/>
    <w:rsid w:val="007D4F38"/>
    <w:rsid w:val="007D5618"/>
    <w:rsid w:val="007D5936"/>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272B"/>
    <w:rsid w:val="007F3372"/>
    <w:rsid w:val="007F4DEC"/>
    <w:rsid w:val="007F5E4F"/>
    <w:rsid w:val="007F6FA3"/>
    <w:rsid w:val="007F760D"/>
    <w:rsid w:val="007F7881"/>
    <w:rsid w:val="00800F9C"/>
    <w:rsid w:val="00801042"/>
    <w:rsid w:val="00802A16"/>
    <w:rsid w:val="00805BCB"/>
    <w:rsid w:val="00805BDB"/>
    <w:rsid w:val="00805E66"/>
    <w:rsid w:val="00806915"/>
    <w:rsid w:val="008069AE"/>
    <w:rsid w:val="008073E1"/>
    <w:rsid w:val="008113DA"/>
    <w:rsid w:val="00811407"/>
    <w:rsid w:val="008116D2"/>
    <w:rsid w:val="00811F2C"/>
    <w:rsid w:val="0081275D"/>
    <w:rsid w:val="008143A1"/>
    <w:rsid w:val="008151B0"/>
    <w:rsid w:val="00815338"/>
    <w:rsid w:val="00815679"/>
    <w:rsid w:val="008156CC"/>
    <w:rsid w:val="00822992"/>
    <w:rsid w:val="008235CC"/>
    <w:rsid w:val="00823699"/>
    <w:rsid w:val="00823EBF"/>
    <w:rsid w:val="008249A7"/>
    <w:rsid w:val="0082578D"/>
    <w:rsid w:val="008258D4"/>
    <w:rsid w:val="008262F4"/>
    <w:rsid w:val="008277CF"/>
    <w:rsid w:val="00830158"/>
    <w:rsid w:val="008308E1"/>
    <w:rsid w:val="00830A98"/>
    <w:rsid w:val="00830D5E"/>
    <w:rsid w:val="00830FAF"/>
    <w:rsid w:val="00831CF6"/>
    <w:rsid w:val="008327A9"/>
    <w:rsid w:val="008329B7"/>
    <w:rsid w:val="00833440"/>
    <w:rsid w:val="00835D73"/>
    <w:rsid w:val="008361C2"/>
    <w:rsid w:val="0084056A"/>
    <w:rsid w:val="00841615"/>
    <w:rsid w:val="00841778"/>
    <w:rsid w:val="00842025"/>
    <w:rsid w:val="0084255B"/>
    <w:rsid w:val="0084371E"/>
    <w:rsid w:val="0084388D"/>
    <w:rsid w:val="00844A49"/>
    <w:rsid w:val="0084603A"/>
    <w:rsid w:val="0085032B"/>
    <w:rsid w:val="00850371"/>
    <w:rsid w:val="00850E18"/>
    <w:rsid w:val="00851EDE"/>
    <w:rsid w:val="00852631"/>
    <w:rsid w:val="00853E8A"/>
    <w:rsid w:val="0085451D"/>
    <w:rsid w:val="00855AFC"/>
    <w:rsid w:val="00855DD7"/>
    <w:rsid w:val="008565BC"/>
    <w:rsid w:val="00856EFC"/>
    <w:rsid w:val="0085792F"/>
    <w:rsid w:val="00860C21"/>
    <w:rsid w:val="00861B96"/>
    <w:rsid w:val="008621F2"/>
    <w:rsid w:val="008624E7"/>
    <w:rsid w:val="008626EA"/>
    <w:rsid w:val="00864CD4"/>
    <w:rsid w:val="00867EA4"/>
    <w:rsid w:val="00871325"/>
    <w:rsid w:val="00871D35"/>
    <w:rsid w:val="008729CC"/>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BDE"/>
    <w:rsid w:val="00894D59"/>
    <w:rsid w:val="00895A04"/>
    <w:rsid w:val="00895CD4"/>
    <w:rsid w:val="0089623E"/>
    <w:rsid w:val="00897282"/>
    <w:rsid w:val="008A12B9"/>
    <w:rsid w:val="008A263B"/>
    <w:rsid w:val="008A3253"/>
    <w:rsid w:val="008A40EE"/>
    <w:rsid w:val="008A444B"/>
    <w:rsid w:val="008B472F"/>
    <w:rsid w:val="008B4776"/>
    <w:rsid w:val="008B5282"/>
    <w:rsid w:val="008B6BE6"/>
    <w:rsid w:val="008B742C"/>
    <w:rsid w:val="008C0019"/>
    <w:rsid w:val="008C0246"/>
    <w:rsid w:val="008C0460"/>
    <w:rsid w:val="008C0607"/>
    <w:rsid w:val="008C0A5C"/>
    <w:rsid w:val="008C147E"/>
    <w:rsid w:val="008C23BE"/>
    <w:rsid w:val="008C2BAA"/>
    <w:rsid w:val="008C39EE"/>
    <w:rsid w:val="008C4DF4"/>
    <w:rsid w:val="008C5403"/>
    <w:rsid w:val="008C70F0"/>
    <w:rsid w:val="008C758B"/>
    <w:rsid w:val="008D1D98"/>
    <w:rsid w:val="008D30CF"/>
    <w:rsid w:val="008D365A"/>
    <w:rsid w:val="008D4219"/>
    <w:rsid w:val="008E1458"/>
    <w:rsid w:val="008E15C2"/>
    <w:rsid w:val="008E2C3A"/>
    <w:rsid w:val="008F0463"/>
    <w:rsid w:val="008F1AF5"/>
    <w:rsid w:val="008F1B4B"/>
    <w:rsid w:val="008F3B02"/>
    <w:rsid w:val="008F5A66"/>
    <w:rsid w:val="008F72DB"/>
    <w:rsid w:val="008F76D2"/>
    <w:rsid w:val="00901C67"/>
    <w:rsid w:val="00901D45"/>
    <w:rsid w:val="00902B72"/>
    <w:rsid w:val="00903207"/>
    <w:rsid w:val="009041DA"/>
    <w:rsid w:val="00905652"/>
    <w:rsid w:val="009118A9"/>
    <w:rsid w:val="00911AFB"/>
    <w:rsid w:val="00911CB2"/>
    <w:rsid w:val="0091220D"/>
    <w:rsid w:val="009124B8"/>
    <w:rsid w:val="00912527"/>
    <w:rsid w:val="00913513"/>
    <w:rsid w:val="0091374B"/>
    <w:rsid w:val="00914837"/>
    <w:rsid w:val="00916FA5"/>
    <w:rsid w:val="009176DC"/>
    <w:rsid w:val="009208DF"/>
    <w:rsid w:val="00920BE4"/>
    <w:rsid w:val="009216F6"/>
    <w:rsid w:val="00922D8F"/>
    <w:rsid w:val="00923188"/>
    <w:rsid w:val="00923EEE"/>
    <w:rsid w:val="00924434"/>
    <w:rsid w:val="009244CC"/>
    <w:rsid w:val="00924BC7"/>
    <w:rsid w:val="009252F5"/>
    <w:rsid w:val="0092612A"/>
    <w:rsid w:val="009267CC"/>
    <w:rsid w:val="00927788"/>
    <w:rsid w:val="0093137A"/>
    <w:rsid w:val="00931C57"/>
    <w:rsid w:val="00932F74"/>
    <w:rsid w:val="00932F98"/>
    <w:rsid w:val="00933783"/>
    <w:rsid w:val="00933A0B"/>
    <w:rsid w:val="00934D82"/>
    <w:rsid w:val="0093521B"/>
    <w:rsid w:val="00935C0B"/>
    <w:rsid w:val="00936B86"/>
    <w:rsid w:val="00940034"/>
    <w:rsid w:val="00940111"/>
    <w:rsid w:val="00942AB2"/>
    <w:rsid w:val="009430F2"/>
    <w:rsid w:val="009432D5"/>
    <w:rsid w:val="009444E4"/>
    <w:rsid w:val="009469C8"/>
    <w:rsid w:val="00953004"/>
    <w:rsid w:val="00954795"/>
    <w:rsid w:val="00954940"/>
    <w:rsid w:val="00954D45"/>
    <w:rsid w:val="00956626"/>
    <w:rsid w:val="0095678E"/>
    <w:rsid w:val="009602A8"/>
    <w:rsid w:val="00961838"/>
    <w:rsid w:val="009623AC"/>
    <w:rsid w:val="00962628"/>
    <w:rsid w:val="00963410"/>
    <w:rsid w:val="00964E82"/>
    <w:rsid w:val="009660F2"/>
    <w:rsid w:val="0096645D"/>
    <w:rsid w:val="00966670"/>
    <w:rsid w:val="00967D07"/>
    <w:rsid w:val="00967E12"/>
    <w:rsid w:val="0097008C"/>
    <w:rsid w:val="009701DF"/>
    <w:rsid w:val="00970445"/>
    <w:rsid w:val="00970595"/>
    <w:rsid w:val="009720A4"/>
    <w:rsid w:val="00974A92"/>
    <w:rsid w:val="00974FAE"/>
    <w:rsid w:val="00975D80"/>
    <w:rsid w:val="00980589"/>
    <w:rsid w:val="009820F0"/>
    <w:rsid w:val="009828DC"/>
    <w:rsid w:val="00983C9F"/>
    <w:rsid w:val="009853BE"/>
    <w:rsid w:val="0098557B"/>
    <w:rsid w:val="00986534"/>
    <w:rsid w:val="0098705E"/>
    <w:rsid w:val="00990C77"/>
    <w:rsid w:val="00991011"/>
    <w:rsid w:val="00992732"/>
    <w:rsid w:val="00992823"/>
    <w:rsid w:val="00993133"/>
    <w:rsid w:val="00994A5D"/>
    <w:rsid w:val="00995065"/>
    <w:rsid w:val="00995A6E"/>
    <w:rsid w:val="009965F9"/>
    <w:rsid w:val="00997759"/>
    <w:rsid w:val="009A001C"/>
    <w:rsid w:val="009A08B2"/>
    <w:rsid w:val="009A1408"/>
    <w:rsid w:val="009A207D"/>
    <w:rsid w:val="009A26F8"/>
    <w:rsid w:val="009A337C"/>
    <w:rsid w:val="009A37AB"/>
    <w:rsid w:val="009A4258"/>
    <w:rsid w:val="009A45A6"/>
    <w:rsid w:val="009A5326"/>
    <w:rsid w:val="009A7E8B"/>
    <w:rsid w:val="009B0354"/>
    <w:rsid w:val="009B1287"/>
    <w:rsid w:val="009B153D"/>
    <w:rsid w:val="009B3057"/>
    <w:rsid w:val="009B3795"/>
    <w:rsid w:val="009B532B"/>
    <w:rsid w:val="009B7457"/>
    <w:rsid w:val="009C0683"/>
    <w:rsid w:val="009C2178"/>
    <w:rsid w:val="009C2A3E"/>
    <w:rsid w:val="009C34D7"/>
    <w:rsid w:val="009C44C7"/>
    <w:rsid w:val="009C45AD"/>
    <w:rsid w:val="009C4ED9"/>
    <w:rsid w:val="009C5482"/>
    <w:rsid w:val="009C5C4E"/>
    <w:rsid w:val="009D021C"/>
    <w:rsid w:val="009D0631"/>
    <w:rsid w:val="009D12D2"/>
    <w:rsid w:val="009D1468"/>
    <w:rsid w:val="009D3987"/>
    <w:rsid w:val="009D3F94"/>
    <w:rsid w:val="009D4670"/>
    <w:rsid w:val="009D5468"/>
    <w:rsid w:val="009D6E04"/>
    <w:rsid w:val="009D78BA"/>
    <w:rsid w:val="009D78BB"/>
    <w:rsid w:val="009D7D8F"/>
    <w:rsid w:val="009E2157"/>
    <w:rsid w:val="009E4150"/>
    <w:rsid w:val="009E58C3"/>
    <w:rsid w:val="009E6798"/>
    <w:rsid w:val="009E7E0F"/>
    <w:rsid w:val="009F008B"/>
    <w:rsid w:val="009F0B72"/>
    <w:rsid w:val="009F15D5"/>
    <w:rsid w:val="009F1970"/>
    <w:rsid w:val="009F1F26"/>
    <w:rsid w:val="009F4A48"/>
    <w:rsid w:val="009F530C"/>
    <w:rsid w:val="009F56B9"/>
    <w:rsid w:val="009F6143"/>
    <w:rsid w:val="009F6D44"/>
    <w:rsid w:val="009F79AB"/>
    <w:rsid w:val="009F7D22"/>
    <w:rsid w:val="00A015DE"/>
    <w:rsid w:val="00A02299"/>
    <w:rsid w:val="00A0261C"/>
    <w:rsid w:val="00A037EC"/>
    <w:rsid w:val="00A03BFD"/>
    <w:rsid w:val="00A04957"/>
    <w:rsid w:val="00A04D4C"/>
    <w:rsid w:val="00A06714"/>
    <w:rsid w:val="00A06B40"/>
    <w:rsid w:val="00A072CC"/>
    <w:rsid w:val="00A1005C"/>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7116"/>
    <w:rsid w:val="00A27818"/>
    <w:rsid w:val="00A30925"/>
    <w:rsid w:val="00A32138"/>
    <w:rsid w:val="00A32730"/>
    <w:rsid w:val="00A32917"/>
    <w:rsid w:val="00A36B01"/>
    <w:rsid w:val="00A37073"/>
    <w:rsid w:val="00A41603"/>
    <w:rsid w:val="00A419BC"/>
    <w:rsid w:val="00A42A96"/>
    <w:rsid w:val="00A43A9F"/>
    <w:rsid w:val="00A440A6"/>
    <w:rsid w:val="00A457C8"/>
    <w:rsid w:val="00A46BAA"/>
    <w:rsid w:val="00A47076"/>
    <w:rsid w:val="00A479E8"/>
    <w:rsid w:val="00A50848"/>
    <w:rsid w:val="00A50FB1"/>
    <w:rsid w:val="00A5278C"/>
    <w:rsid w:val="00A534AA"/>
    <w:rsid w:val="00A53A44"/>
    <w:rsid w:val="00A5689C"/>
    <w:rsid w:val="00A56B56"/>
    <w:rsid w:val="00A57073"/>
    <w:rsid w:val="00A600C8"/>
    <w:rsid w:val="00A60883"/>
    <w:rsid w:val="00A6090A"/>
    <w:rsid w:val="00A614AB"/>
    <w:rsid w:val="00A63E52"/>
    <w:rsid w:val="00A64CD1"/>
    <w:rsid w:val="00A676BD"/>
    <w:rsid w:val="00A67AC0"/>
    <w:rsid w:val="00A67D4F"/>
    <w:rsid w:val="00A70107"/>
    <w:rsid w:val="00A702A0"/>
    <w:rsid w:val="00A70964"/>
    <w:rsid w:val="00A71078"/>
    <w:rsid w:val="00A714DF"/>
    <w:rsid w:val="00A72BD5"/>
    <w:rsid w:val="00A73C34"/>
    <w:rsid w:val="00A753A8"/>
    <w:rsid w:val="00A7714D"/>
    <w:rsid w:val="00A77256"/>
    <w:rsid w:val="00A77711"/>
    <w:rsid w:val="00A80B52"/>
    <w:rsid w:val="00A821ED"/>
    <w:rsid w:val="00A82BC3"/>
    <w:rsid w:val="00A8335C"/>
    <w:rsid w:val="00A840AA"/>
    <w:rsid w:val="00A85920"/>
    <w:rsid w:val="00A86BF4"/>
    <w:rsid w:val="00A86EB3"/>
    <w:rsid w:val="00A87005"/>
    <w:rsid w:val="00A87754"/>
    <w:rsid w:val="00A87EBE"/>
    <w:rsid w:val="00A900AF"/>
    <w:rsid w:val="00A90B22"/>
    <w:rsid w:val="00A913EC"/>
    <w:rsid w:val="00A9185D"/>
    <w:rsid w:val="00A92EB8"/>
    <w:rsid w:val="00A9338D"/>
    <w:rsid w:val="00A943F4"/>
    <w:rsid w:val="00A94F6F"/>
    <w:rsid w:val="00AA0A24"/>
    <w:rsid w:val="00AA1D34"/>
    <w:rsid w:val="00AA2690"/>
    <w:rsid w:val="00AA4365"/>
    <w:rsid w:val="00AA5943"/>
    <w:rsid w:val="00AA619C"/>
    <w:rsid w:val="00AA7345"/>
    <w:rsid w:val="00AA756B"/>
    <w:rsid w:val="00AB0015"/>
    <w:rsid w:val="00AB0993"/>
    <w:rsid w:val="00AB21DA"/>
    <w:rsid w:val="00AB24F4"/>
    <w:rsid w:val="00AB4A37"/>
    <w:rsid w:val="00AB5B84"/>
    <w:rsid w:val="00AB6307"/>
    <w:rsid w:val="00AB70A0"/>
    <w:rsid w:val="00AB739B"/>
    <w:rsid w:val="00AC03C3"/>
    <w:rsid w:val="00AC30FC"/>
    <w:rsid w:val="00AC4412"/>
    <w:rsid w:val="00AC4947"/>
    <w:rsid w:val="00AC4F0B"/>
    <w:rsid w:val="00AC5FF1"/>
    <w:rsid w:val="00AD0405"/>
    <w:rsid w:val="00AD0541"/>
    <w:rsid w:val="00AD5308"/>
    <w:rsid w:val="00AD6084"/>
    <w:rsid w:val="00AD7D12"/>
    <w:rsid w:val="00AE09CC"/>
    <w:rsid w:val="00AE11D9"/>
    <w:rsid w:val="00AE4F17"/>
    <w:rsid w:val="00AE665C"/>
    <w:rsid w:val="00AE674D"/>
    <w:rsid w:val="00AF125A"/>
    <w:rsid w:val="00AF1458"/>
    <w:rsid w:val="00AF1B52"/>
    <w:rsid w:val="00AF1C43"/>
    <w:rsid w:val="00AF252F"/>
    <w:rsid w:val="00AF4157"/>
    <w:rsid w:val="00AF4D39"/>
    <w:rsid w:val="00AF7524"/>
    <w:rsid w:val="00B002BC"/>
    <w:rsid w:val="00B011CF"/>
    <w:rsid w:val="00B014C7"/>
    <w:rsid w:val="00B01E06"/>
    <w:rsid w:val="00B0223E"/>
    <w:rsid w:val="00B030E9"/>
    <w:rsid w:val="00B03728"/>
    <w:rsid w:val="00B04917"/>
    <w:rsid w:val="00B06CCE"/>
    <w:rsid w:val="00B06E85"/>
    <w:rsid w:val="00B07004"/>
    <w:rsid w:val="00B10A1B"/>
    <w:rsid w:val="00B10D9A"/>
    <w:rsid w:val="00B123BA"/>
    <w:rsid w:val="00B12DD4"/>
    <w:rsid w:val="00B140AE"/>
    <w:rsid w:val="00B14CC3"/>
    <w:rsid w:val="00B158EB"/>
    <w:rsid w:val="00B200F1"/>
    <w:rsid w:val="00B208F0"/>
    <w:rsid w:val="00B22F00"/>
    <w:rsid w:val="00B2351A"/>
    <w:rsid w:val="00B2619F"/>
    <w:rsid w:val="00B264CC"/>
    <w:rsid w:val="00B304CA"/>
    <w:rsid w:val="00B30B57"/>
    <w:rsid w:val="00B320E7"/>
    <w:rsid w:val="00B3226F"/>
    <w:rsid w:val="00B3288E"/>
    <w:rsid w:val="00B33BC1"/>
    <w:rsid w:val="00B35964"/>
    <w:rsid w:val="00B37084"/>
    <w:rsid w:val="00B40745"/>
    <w:rsid w:val="00B40CBD"/>
    <w:rsid w:val="00B41FE4"/>
    <w:rsid w:val="00B4210C"/>
    <w:rsid w:val="00B422AB"/>
    <w:rsid w:val="00B425FD"/>
    <w:rsid w:val="00B42666"/>
    <w:rsid w:val="00B42C6C"/>
    <w:rsid w:val="00B431EE"/>
    <w:rsid w:val="00B440A2"/>
    <w:rsid w:val="00B474D8"/>
    <w:rsid w:val="00B501F0"/>
    <w:rsid w:val="00B50E9B"/>
    <w:rsid w:val="00B512F0"/>
    <w:rsid w:val="00B51D14"/>
    <w:rsid w:val="00B52526"/>
    <w:rsid w:val="00B52A63"/>
    <w:rsid w:val="00B52F01"/>
    <w:rsid w:val="00B534F3"/>
    <w:rsid w:val="00B56331"/>
    <w:rsid w:val="00B60E34"/>
    <w:rsid w:val="00B61781"/>
    <w:rsid w:val="00B62575"/>
    <w:rsid w:val="00B62DDD"/>
    <w:rsid w:val="00B645D7"/>
    <w:rsid w:val="00B65613"/>
    <w:rsid w:val="00B65C24"/>
    <w:rsid w:val="00B67275"/>
    <w:rsid w:val="00B67408"/>
    <w:rsid w:val="00B70B51"/>
    <w:rsid w:val="00B70FD0"/>
    <w:rsid w:val="00B717CC"/>
    <w:rsid w:val="00B721D3"/>
    <w:rsid w:val="00B72B7D"/>
    <w:rsid w:val="00B7331C"/>
    <w:rsid w:val="00B736DA"/>
    <w:rsid w:val="00B73A2A"/>
    <w:rsid w:val="00B759F5"/>
    <w:rsid w:val="00B76AD8"/>
    <w:rsid w:val="00B76B48"/>
    <w:rsid w:val="00B77C4C"/>
    <w:rsid w:val="00B81307"/>
    <w:rsid w:val="00B82EC3"/>
    <w:rsid w:val="00B83224"/>
    <w:rsid w:val="00B871CA"/>
    <w:rsid w:val="00B87C75"/>
    <w:rsid w:val="00B9064A"/>
    <w:rsid w:val="00B906D2"/>
    <w:rsid w:val="00B90DD1"/>
    <w:rsid w:val="00B91464"/>
    <w:rsid w:val="00B94017"/>
    <w:rsid w:val="00B94627"/>
    <w:rsid w:val="00B948CE"/>
    <w:rsid w:val="00B955EB"/>
    <w:rsid w:val="00B9609E"/>
    <w:rsid w:val="00B96C9E"/>
    <w:rsid w:val="00B97416"/>
    <w:rsid w:val="00B974AF"/>
    <w:rsid w:val="00BA0370"/>
    <w:rsid w:val="00BA0F65"/>
    <w:rsid w:val="00BA1494"/>
    <w:rsid w:val="00BA177E"/>
    <w:rsid w:val="00BA24ED"/>
    <w:rsid w:val="00BA275A"/>
    <w:rsid w:val="00BA301B"/>
    <w:rsid w:val="00BA41EC"/>
    <w:rsid w:val="00BA440F"/>
    <w:rsid w:val="00BA6B3E"/>
    <w:rsid w:val="00BA6FD5"/>
    <w:rsid w:val="00BB00DD"/>
    <w:rsid w:val="00BB11A3"/>
    <w:rsid w:val="00BB1627"/>
    <w:rsid w:val="00BB2008"/>
    <w:rsid w:val="00BB216F"/>
    <w:rsid w:val="00BB2443"/>
    <w:rsid w:val="00BB307E"/>
    <w:rsid w:val="00BB39B6"/>
    <w:rsid w:val="00BB41BB"/>
    <w:rsid w:val="00BB4302"/>
    <w:rsid w:val="00BB4BDE"/>
    <w:rsid w:val="00BB6002"/>
    <w:rsid w:val="00BB691F"/>
    <w:rsid w:val="00BC0293"/>
    <w:rsid w:val="00BC0AEB"/>
    <w:rsid w:val="00BC1821"/>
    <w:rsid w:val="00BC1EB5"/>
    <w:rsid w:val="00BC34D6"/>
    <w:rsid w:val="00BC3A1A"/>
    <w:rsid w:val="00BC435F"/>
    <w:rsid w:val="00BC4497"/>
    <w:rsid w:val="00BC4670"/>
    <w:rsid w:val="00BC4741"/>
    <w:rsid w:val="00BC6996"/>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3937"/>
    <w:rsid w:val="00C03CF2"/>
    <w:rsid w:val="00C04D19"/>
    <w:rsid w:val="00C05756"/>
    <w:rsid w:val="00C05A16"/>
    <w:rsid w:val="00C068F4"/>
    <w:rsid w:val="00C06962"/>
    <w:rsid w:val="00C06FE6"/>
    <w:rsid w:val="00C070CE"/>
    <w:rsid w:val="00C07FCC"/>
    <w:rsid w:val="00C1114B"/>
    <w:rsid w:val="00C12806"/>
    <w:rsid w:val="00C14A44"/>
    <w:rsid w:val="00C14CD8"/>
    <w:rsid w:val="00C15B23"/>
    <w:rsid w:val="00C17202"/>
    <w:rsid w:val="00C2069A"/>
    <w:rsid w:val="00C20E50"/>
    <w:rsid w:val="00C234DD"/>
    <w:rsid w:val="00C2441B"/>
    <w:rsid w:val="00C25BE8"/>
    <w:rsid w:val="00C25E77"/>
    <w:rsid w:val="00C267D8"/>
    <w:rsid w:val="00C31E99"/>
    <w:rsid w:val="00C32D0F"/>
    <w:rsid w:val="00C339F5"/>
    <w:rsid w:val="00C3444D"/>
    <w:rsid w:val="00C367A0"/>
    <w:rsid w:val="00C3762C"/>
    <w:rsid w:val="00C40250"/>
    <w:rsid w:val="00C4112F"/>
    <w:rsid w:val="00C411F1"/>
    <w:rsid w:val="00C422E7"/>
    <w:rsid w:val="00C45501"/>
    <w:rsid w:val="00C45FF1"/>
    <w:rsid w:val="00C471BB"/>
    <w:rsid w:val="00C47AFE"/>
    <w:rsid w:val="00C500F3"/>
    <w:rsid w:val="00C5069E"/>
    <w:rsid w:val="00C51E07"/>
    <w:rsid w:val="00C53991"/>
    <w:rsid w:val="00C55A65"/>
    <w:rsid w:val="00C569E9"/>
    <w:rsid w:val="00C57A7D"/>
    <w:rsid w:val="00C57DB6"/>
    <w:rsid w:val="00C60094"/>
    <w:rsid w:val="00C603DE"/>
    <w:rsid w:val="00C626A1"/>
    <w:rsid w:val="00C642AB"/>
    <w:rsid w:val="00C64B9A"/>
    <w:rsid w:val="00C65767"/>
    <w:rsid w:val="00C66200"/>
    <w:rsid w:val="00C716B1"/>
    <w:rsid w:val="00C7188F"/>
    <w:rsid w:val="00C730CC"/>
    <w:rsid w:val="00C7389F"/>
    <w:rsid w:val="00C74441"/>
    <w:rsid w:val="00C74610"/>
    <w:rsid w:val="00C74CB9"/>
    <w:rsid w:val="00C77815"/>
    <w:rsid w:val="00C82973"/>
    <w:rsid w:val="00C82A73"/>
    <w:rsid w:val="00C83611"/>
    <w:rsid w:val="00C837FD"/>
    <w:rsid w:val="00C83984"/>
    <w:rsid w:val="00C83EC5"/>
    <w:rsid w:val="00C85401"/>
    <w:rsid w:val="00C8548A"/>
    <w:rsid w:val="00C856A6"/>
    <w:rsid w:val="00C85D52"/>
    <w:rsid w:val="00C87372"/>
    <w:rsid w:val="00C87851"/>
    <w:rsid w:val="00C87B13"/>
    <w:rsid w:val="00C90437"/>
    <w:rsid w:val="00C91A96"/>
    <w:rsid w:val="00C921D9"/>
    <w:rsid w:val="00C924BA"/>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2B2"/>
    <w:rsid w:val="00CA4674"/>
    <w:rsid w:val="00CA53D0"/>
    <w:rsid w:val="00CA5D94"/>
    <w:rsid w:val="00CA5E9E"/>
    <w:rsid w:val="00CA61BE"/>
    <w:rsid w:val="00CA7201"/>
    <w:rsid w:val="00CA79E4"/>
    <w:rsid w:val="00CA7E70"/>
    <w:rsid w:val="00CB1A29"/>
    <w:rsid w:val="00CB1A70"/>
    <w:rsid w:val="00CB22F5"/>
    <w:rsid w:val="00CB5647"/>
    <w:rsid w:val="00CB6A3E"/>
    <w:rsid w:val="00CB6A56"/>
    <w:rsid w:val="00CB78F9"/>
    <w:rsid w:val="00CB7D5D"/>
    <w:rsid w:val="00CC01AC"/>
    <w:rsid w:val="00CC16E5"/>
    <w:rsid w:val="00CC1B08"/>
    <w:rsid w:val="00CC4025"/>
    <w:rsid w:val="00CC4325"/>
    <w:rsid w:val="00CC58C3"/>
    <w:rsid w:val="00CC74D1"/>
    <w:rsid w:val="00CD05CB"/>
    <w:rsid w:val="00CD0630"/>
    <w:rsid w:val="00CD08F0"/>
    <w:rsid w:val="00CD0BC4"/>
    <w:rsid w:val="00CD2508"/>
    <w:rsid w:val="00CD34DB"/>
    <w:rsid w:val="00CD3B6F"/>
    <w:rsid w:val="00CD3B85"/>
    <w:rsid w:val="00CD4ACD"/>
    <w:rsid w:val="00CE1C60"/>
    <w:rsid w:val="00CE38D9"/>
    <w:rsid w:val="00CE4D8B"/>
    <w:rsid w:val="00CE5F0C"/>
    <w:rsid w:val="00CE6013"/>
    <w:rsid w:val="00CE7FF9"/>
    <w:rsid w:val="00CF0295"/>
    <w:rsid w:val="00CF10B4"/>
    <w:rsid w:val="00CF13A3"/>
    <w:rsid w:val="00CF2536"/>
    <w:rsid w:val="00CF2B85"/>
    <w:rsid w:val="00CF38AC"/>
    <w:rsid w:val="00CF4051"/>
    <w:rsid w:val="00CF561B"/>
    <w:rsid w:val="00CF64C8"/>
    <w:rsid w:val="00CF667A"/>
    <w:rsid w:val="00CF6C6D"/>
    <w:rsid w:val="00D00217"/>
    <w:rsid w:val="00D00C3C"/>
    <w:rsid w:val="00D02532"/>
    <w:rsid w:val="00D02D8E"/>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734D"/>
    <w:rsid w:val="00D27704"/>
    <w:rsid w:val="00D2786A"/>
    <w:rsid w:val="00D27A22"/>
    <w:rsid w:val="00D27E36"/>
    <w:rsid w:val="00D3085F"/>
    <w:rsid w:val="00D308B5"/>
    <w:rsid w:val="00D310DE"/>
    <w:rsid w:val="00D34E3F"/>
    <w:rsid w:val="00D35B7D"/>
    <w:rsid w:val="00D35F2D"/>
    <w:rsid w:val="00D35FDC"/>
    <w:rsid w:val="00D36372"/>
    <w:rsid w:val="00D363F9"/>
    <w:rsid w:val="00D40F68"/>
    <w:rsid w:val="00D413E4"/>
    <w:rsid w:val="00D415E7"/>
    <w:rsid w:val="00D42564"/>
    <w:rsid w:val="00D42AEA"/>
    <w:rsid w:val="00D437FA"/>
    <w:rsid w:val="00D45336"/>
    <w:rsid w:val="00D456E1"/>
    <w:rsid w:val="00D4613E"/>
    <w:rsid w:val="00D46D78"/>
    <w:rsid w:val="00D50374"/>
    <w:rsid w:val="00D522D4"/>
    <w:rsid w:val="00D52B9F"/>
    <w:rsid w:val="00D56A4D"/>
    <w:rsid w:val="00D5765F"/>
    <w:rsid w:val="00D60FB5"/>
    <w:rsid w:val="00D65B85"/>
    <w:rsid w:val="00D66947"/>
    <w:rsid w:val="00D67358"/>
    <w:rsid w:val="00D67E21"/>
    <w:rsid w:val="00D70225"/>
    <w:rsid w:val="00D70B8B"/>
    <w:rsid w:val="00D72CDA"/>
    <w:rsid w:val="00D72DBF"/>
    <w:rsid w:val="00D73F85"/>
    <w:rsid w:val="00D7441F"/>
    <w:rsid w:val="00D74624"/>
    <w:rsid w:val="00D75B01"/>
    <w:rsid w:val="00D76DC4"/>
    <w:rsid w:val="00D778B1"/>
    <w:rsid w:val="00D77A23"/>
    <w:rsid w:val="00D818ED"/>
    <w:rsid w:val="00D822B8"/>
    <w:rsid w:val="00D832C5"/>
    <w:rsid w:val="00D8379E"/>
    <w:rsid w:val="00D84BB6"/>
    <w:rsid w:val="00D85FF7"/>
    <w:rsid w:val="00D910D5"/>
    <w:rsid w:val="00D928C1"/>
    <w:rsid w:val="00D97C3A"/>
    <w:rsid w:val="00DA0959"/>
    <w:rsid w:val="00DA0FB8"/>
    <w:rsid w:val="00DA19E5"/>
    <w:rsid w:val="00DA4058"/>
    <w:rsid w:val="00DA4747"/>
    <w:rsid w:val="00DA4982"/>
    <w:rsid w:val="00DA7583"/>
    <w:rsid w:val="00DA7DE1"/>
    <w:rsid w:val="00DB20B1"/>
    <w:rsid w:val="00DB3398"/>
    <w:rsid w:val="00DB376F"/>
    <w:rsid w:val="00DB6E0E"/>
    <w:rsid w:val="00DB712A"/>
    <w:rsid w:val="00DC09A8"/>
    <w:rsid w:val="00DC1EEA"/>
    <w:rsid w:val="00DC22F7"/>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37F4"/>
    <w:rsid w:val="00DE4C63"/>
    <w:rsid w:val="00DE7D88"/>
    <w:rsid w:val="00DF17D8"/>
    <w:rsid w:val="00DF1C1A"/>
    <w:rsid w:val="00DF23B3"/>
    <w:rsid w:val="00DF2857"/>
    <w:rsid w:val="00DF28C9"/>
    <w:rsid w:val="00DF31B6"/>
    <w:rsid w:val="00DF5D93"/>
    <w:rsid w:val="00DF6A54"/>
    <w:rsid w:val="00DF6F0C"/>
    <w:rsid w:val="00DF72B0"/>
    <w:rsid w:val="00E011F4"/>
    <w:rsid w:val="00E029E5"/>
    <w:rsid w:val="00E04533"/>
    <w:rsid w:val="00E047D0"/>
    <w:rsid w:val="00E06326"/>
    <w:rsid w:val="00E073BC"/>
    <w:rsid w:val="00E07B20"/>
    <w:rsid w:val="00E1235A"/>
    <w:rsid w:val="00E1270E"/>
    <w:rsid w:val="00E13416"/>
    <w:rsid w:val="00E14245"/>
    <w:rsid w:val="00E1424A"/>
    <w:rsid w:val="00E15A26"/>
    <w:rsid w:val="00E16521"/>
    <w:rsid w:val="00E17879"/>
    <w:rsid w:val="00E20499"/>
    <w:rsid w:val="00E20BB4"/>
    <w:rsid w:val="00E2405D"/>
    <w:rsid w:val="00E2453A"/>
    <w:rsid w:val="00E25E4E"/>
    <w:rsid w:val="00E25EC2"/>
    <w:rsid w:val="00E26CC1"/>
    <w:rsid w:val="00E319D1"/>
    <w:rsid w:val="00E32FBF"/>
    <w:rsid w:val="00E33EE2"/>
    <w:rsid w:val="00E3445F"/>
    <w:rsid w:val="00E34670"/>
    <w:rsid w:val="00E35617"/>
    <w:rsid w:val="00E414E8"/>
    <w:rsid w:val="00E415D8"/>
    <w:rsid w:val="00E42075"/>
    <w:rsid w:val="00E4313A"/>
    <w:rsid w:val="00E44A53"/>
    <w:rsid w:val="00E452AF"/>
    <w:rsid w:val="00E478F1"/>
    <w:rsid w:val="00E50413"/>
    <w:rsid w:val="00E509FD"/>
    <w:rsid w:val="00E52009"/>
    <w:rsid w:val="00E52CA8"/>
    <w:rsid w:val="00E5442A"/>
    <w:rsid w:val="00E5604B"/>
    <w:rsid w:val="00E57594"/>
    <w:rsid w:val="00E57FBD"/>
    <w:rsid w:val="00E605C8"/>
    <w:rsid w:val="00E60AFB"/>
    <w:rsid w:val="00E613A9"/>
    <w:rsid w:val="00E67323"/>
    <w:rsid w:val="00E727FE"/>
    <w:rsid w:val="00E74384"/>
    <w:rsid w:val="00E75BDC"/>
    <w:rsid w:val="00E77D16"/>
    <w:rsid w:val="00E808C6"/>
    <w:rsid w:val="00E80EF4"/>
    <w:rsid w:val="00E83CC9"/>
    <w:rsid w:val="00E84082"/>
    <w:rsid w:val="00E84E2A"/>
    <w:rsid w:val="00E85BA3"/>
    <w:rsid w:val="00E876D9"/>
    <w:rsid w:val="00E9140F"/>
    <w:rsid w:val="00E9157C"/>
    <w:rsid w:val="00E91C56"/>
    <w:rsid w:val="00E92236"/>
    <w:rsid w:val="00E92682"/>
    <w:rsid w:val="00E92950"/>
    <w:rsid w:val="00E93372"/>
    <w:rsid w:val="00E93A32"/>
    <w:rsid w:val="00E94E39"/>
    <w:rsid w:val="00E95C18"/>
    <w:rsid w:val="00E96E47"/>
    <w:rsid w:val="00E96EFB"/>
    <w:rsid w:val="00E96F60"/>
    <w:rsid w:val="00E97983"/>
    <w:rsid w:val="00EA0488"/>
    <w:rsid w:val="00EA16AF"/>
    <w:rsid w:val="00EA38FE"/>
    <w:rsid w:val="00EA4351"/>
    <w:rsid w:val="00EB0421"/>
    <w:rsid w:val="00EB18BD"/>
    <w:rsid w:val="00EB234B"/>
    <w:rsid w:val="00EB2517"/>
    <w:rsid w:val="00EB4FBF"/>
    <w:rsid w:val="00EB5E3E"/>
    <w:rsid w:val="00EB622F"/>
    <w:rsid w:val="00EB7D63"/>
    <w:rsid w:val="00EC06B3"/>
    <w:rsid w:val="00EC0A22"/>
    <w:rsid w:val="00EC10D5"/>
    <w:rsid w:val="00EC1CF2"/>
    <w:rsid w:val="00EC3EB6"/>
    <w:rsid w:val="00EC3F3D"/>
    <w:rsid w:val="00EC52AD"/>
    <w:rsid w:val="00EC52AF"/>
    <w:rsid w:val="00EC5A2E"/>
    <w:rsid w:val="00EC5DE9"/>
    <w:rsid w:val="00EC7AC6"/>
    <w:rsid w:val="00ED009B"/>
    <w:rsid w:val="00ED4FC9"/>
    <w:rsid w:val="00ED6270"/>
    <w:rsid w:val="00ED7B48"/>
    <w:rsid w:val="00ED7BD9"/>
    <w:rsid w:val="00ED7DF5"/>
    <w:rsid w:val="00EE03DC"/>
    <w:rsid w:val="00EE217D"/>
    <w:rsid w:val="00EE54A8"/>
    <w:rsid w:val="00EE6A3D"/>
    <w:rsid w:val="00EE7D75"/>
    <w:rsid w:val="00EF0F32"/>
    <w:rsid w:val="00EF17E2"/>
    <w:rsid w:val="00EF5028"/>
    <w:rsid w:val="00EF6728"/>
    <w:rsid w:val="00EF6CC7"/>
    <w:rsid w:val="00EF730B"/>
    <w:rsid w:val="00F006A3"/>
    <w:rsid w:val="00F014C2"/>
    <w:rsid w:val="00F02E85"/>
    <w:rsid w:val="00F036CB"/>
    <w:rsid w:val="00F03AC2"/>
    <w:rsid w:val="00F03D8C"/>
    <w:rsid w:val="00F03E72"/>
    <w:rsid w:val="00F0531B"/>
    <w:rsid w:val="00F05465"/>
    <w:rsid w:val="00F06361"/>
    <w:rsid w:val="00F06C92"/>
    <w:rsid w:val="00F076F3"/>
    <w:rsid w:val="00F07AB6"/>
    <w:rsid w:val="00F07F7C"/>
    <w:rsid w:val="00F1333F"/>
    <w:rsid w:val="00F1482F"/>
    <w:rsid w:val="00F14B5F"/>
    <w:rsid w:val="00F152E6"/>
    <w:rsid w:val="00F17762"/>
    <w:rsid w:val="00F20A6C"/>
    <w:rsid w:val="00F20FB6"/>
    <w:rsid w:val="00F21F58"/>
    <w:rsid w:val="00F2309E"/>
    <w:rsid w:val="00F23914"/>
    <w:rsid w:val="00F255BD"/>
    <w:rsid w:val="00F25753"/>
    <w:rsid w:val="00F26F34"/>
    <w:rsid w:val="00F27627"/>
    <w:rsid w:val="00F279A8"/>
    <w:rsid w:val="00F27FB6"/>
    <w:rsid w:val="00F303E2"/>
    <w:rsid w:val="00F305A5"/>
    <w:rsid w:val="00F30E3C"/>
    <w:rsid w:val="00F3165C"/>
    <w:rsid w:val="00F35555"/>
    <w:rsid w:val="00F357F8"/>
    <w:rsid w:val="00F35D39"/>
    <w:rsid w:val="00F4295D"/>
    <w:rsid w:val="00F43079"/>
    <w:rsid w:val="00F453E8"/>
    <w:rsid w:val="00F45A9B"/>
    <w:rsid w:val="00F465A2"/>
    <w:rsid w:val="00F546C6"/>
    <w:rsid w:val="00F547FB"/>
    <w:rsid w:val="00F57317"/>
    <w:rsid w:val="00F6048C"/>
    <w:rsid w:val="00F614E9"/>
    <w:rsid w:val="00F63293"/>
    <w:rsid w:val="00F63BC9"/>
    <w:rsid w:val="00F6481D"/>
    <w:rsid w:val="00F657F6"/>
    <w:rsid w:val="00F65EA5"/>
    <w:rsid w:val="00F67331"/>
    <w:rsid w:val="00F707A7"/>
    <w:rsid w:val="00F70984"/>
    <w:rsid w:val="00F72308"/>
    <w:rsid w:val="00F730A1"/>
    <w:rsid w:val="00F73952"/>
    <w:rsid w:val="00F7410B"/>
    <w:rsid w:val="00F743B6"/>
    <w:rsid w:val="00F74429"/>
    <w:rsid w:val="00F759AA"/>
    <w:rsid w:val="00F76A37"/>
    <w:rsid w:val="00F770A3"/>
    <w:rsid w:val="00F8011C"/>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35C6"/>
    <w:rsid w:val="00FC4EA5"/>
    <w:rsid w:val="00FC6FFB"/>
    <w:rsid w:val="00FC779B"/>
    <w:rsid w:val="00FD118D"/>
    <w:rsid w:val="00FD1850"/>
    <w:rsid w:val="00FD1894"/>
    <w:rsid w:val="00FD1B28"/>
    <w:rsid w:val="00FD23BE"/>
    <w:rsid w:val="00FD2470"/>
    <w:rsid w:val="00FD2767"/>
    <w:rsid w:val="00FD5CA2"/>
    <w:rsid w:val="00FD66DB"/>
    <w:rsid w:val="00FE3E37"/>
    <w:rsid w:val="00FE450C"/>
    <w:rsid w:val="00FE571F"/>
    <w:rsid w:val="00FE57A1"/>
    <w:rsid w:val="00FE770B"/>
    <w:rsid w:val="00FE7A32"/>
    <w:rsid w:val="00FE7BF2"/>
    <w:rsid w:val="00FE7EBD"/>
    <w:rsid w:val="00FF080B"/>
    <w:rsid w:val="00FF0CE8"/>
    <w:rsid w:val="00FF256B"/>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DD98F"/>
  <w15:docId w15:val="{BA68F044-AD88-479B-95BB-340EEA94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4A8"/>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75438">
      <w:bodyDiv w:val="1"/>
      <w:marLeft w:val="0"/>
      <w:marRight w:val="0"/>
      <w:marTop w:val="0"/>
      <w:marBottom w:val="0"/>
      <w:divBdr>
        <w:top w:val="none" w:sz="0" w:space="0" w:color="auto"/>
        <w:left w:val="none" w:sz="0" w:space="0" w:color="auto"/>
        <w:bottom w:val="none" w:sz="0" w:space="0" w:color="auto"/>
        <w:right w:val="none" w:sz="0" w:space="0" w:color="auto"/>
      </w:divBdr>
    </w:div>
    <w:div w:id="60756865">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244727854">
      <w:bodyDiv w:val="1"/>
      <w:marLeft w:val="0"/>
      <w:marRight w:val="0"/>
      <w:marTop w:val="0"/>
      <w:marBottom w:val="0"/>
      <w:divBdr>
        <w:top w:val="none" w:sz="0" w:space="0" w:color="auto"/>
        <w:left w:val="none" w:sz="0" w:space="0" w:color="auto"/>
        <w:bottom w:val="none" w:sz="0" w:space="0" w:color="auto"/>
        <w:right w:val="none" w:sz="0" w:space="0" w:color="auto"/>
      </w:divBdr>
    </w:div>
    <w:div w:id="260339470">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39709847">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394439">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66271681">
      <w:bodyDiv w:val="1"/>
      <w:marLeft w:val="0"/>
      <w:marRight w:val="0"/>
      <w:marTop w:val="0"/>
      <w:marBottom w:val="0"/>
      <w:divBdr>
        <w:top w:val="none" w:sz="0" w:space="0" w:color="auto"/>
        <w:left w:val="none" w:sz="0" w:space="0" w:color="auto"/>
        <w:bottom w:val="none" w:sz="0" w:space="0" w:color="auto"/>
        <w:right w:val="none" w:sz="0" w:space="0" w:color="auto"/>
      </w:divBdr>
    </w:div>
    <w:div w:id="818156556">
      <w:bodyDiv w:val="1"/>
      <w:marLeft w:val="0"/>
      <w:marRight w:val="0"/>
      <w:marTop w:val="0"/>
      <w:marBottom w:val="0"/>
      <w:divBdr>
        <w:top w:val="none" w:sz="0" w:space="0" w:color="auto"/>
        <w:left w:val="none" w:sz="0" w:space="0" w:color="auto"/>
        <w:bottom w:val="none" w:sz="0" w:space="0" w:color="auto"/>
        <w:right w:val="none" w:sz="0" w:space="0" w:color="auto"/>
      </w:divBdr>
    </w:div>
    <w:div w:id="893587700">
      <w:bodyDiv w:val="1"/>
      <w:marLeft w:val="0"/>
      <w:marRight w:val="0"/>
      <w:marTop w:val="0"/>
      <w:marBottom w:val="0"/>
      <w:divBdr>
        <w:top w:val="none" w:sz="0" w:space="0" w:color="auto"/>
        <w:left w:val="none" w:sz="0" w:space="0" w:color="auto"/>
        <w:bottom w:val="none" w:sz="0" w:space="0" w:color="auto"/>
        <w:right w:val="none" w:sz="0" w:space="0" w:color="auto"/>
      </w:divBdr>
    </w:div>
    <w:div w:id="1031032391">
      <w:bodyDiv w:val="1"/>
      <w:marLeft w:val="0"/>
      <w:marRight w:val="0"/>
      <w:marTop w:val="0"/>
      <w:marBottom w:val="0"/>
      <w:divBdr>
        <w:top w:val="none" w:sz="0" w:space="0" w:color="auto"/>
        <w:left w:val="none" w:sz="0" w:space="0" w:color="auto"/>
        <w:bottom w:val="none" w:sz="0" w:space="0" w:color="auto"/>
        <w:right w:val="none" w:sz="0" w:space="0" w:color="auto"/>
      </w:divBdr>
    </w:div>
    <w:div w:id="1143615749">
      <w:bodyDiv w:val="1"/>
      <w:marLeft w:val="0"/>
      <w:marRight w:val="0"/>
      <w:marTop w:val="0"/>
      <w:marBottom w:val="0"/>
      <w:divBdr>
        <w:top w:val="none" w:sz="0" w:space="0" w:color="auto"/>
        <w:left w:val="none" w:sz="0" w:space="0" w:color="auto"/>
        <w:bottom w:val="none" w:sz="0" w:space="0" w:color="auto"/>
        <w:right w:val="none" w:sz="0" w:space="0" w:color="auto"/>
      </w:divBdr>
    </w:div>
    <w:div w:id="1325280217">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28572995">
      <w:bodyDiv w:val="1"/>
      <w:marLeft w:val="0"/>
      <w:marRight w:val="0"/>
      <w:marTop w:val="0"/>
      <w:marBottom w:val="0"/>
      <w:divBdr>
        <w:top w:val="none" w:sz="0" w:space="0" w:color="auto"/>
        <w:left w:val="none" w:sz="0" w:space="0" w:color="auto"/>
        <w:bottom w:val="none" w:sz="0" w:space="0" w:color="auto"/>
        <w:right w:val="none" w:sz="0" w:space="0" w:color="auto"/>
      </w:divBdr>
    </w:div>
    <w:div w:id="1540895841">
      <w:bodyDiv w:val="1"/>
      <w:marLeft w:val="0"/>
      <w:marRight w:val="0"/>
      <w:marTop w:val="0"/>
      <w:marBottom w:val="0"/>
      <w:divBdr>
        <w:top w:val="none" w:sz="0" w:space="0" w:color="auto"/>
        <w:left w:val="none" w:sz="0" w:space="0" w:color="auto"/>
        <w:bottom w:val="none" w:sz="0" w:space="0" w:color="auto"/>
        <w:right w:val="none" w:sz="0" w:space="0" w:color="auto"/>
      </w:divBdr>
    </w:div>
    <w:div w:id="1607537261">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975135338">
      <w:bodyDiv w:val="1"/>
      <w:marLeft w:val="0"/>
      <w:marRight w:val="0"/>
      <w:marTop w:val="0"/>
      <w:marBottom w:val="0"/>
      <w:divBdr>
        <w:top w:val="none" w:sz="0" w:space="0" w:color="auto"/>
        <w:left w:val="none" w:sz="0" w:space="0" w:color="auto"/>
        <w:bottom w:val="none" w:sz="0" w:space="0" w:color="auto"/>
        <w:right w:val="none" w:sz="0" w:space="0" w:color="auto"/>
      </w:divBdr>
    </w:div>
    <w:div w:id="2008971969">
      <w:bodyDiv w:val="1"/>
      <w:marLeft w:val="0"/>
      <w:marRight w:val="0"/>
      <w:marTop w:val="0"/>
      <w:marBottom w:val="0"/>
      <w:divBdr>
        <w:top w:val="none" w:sz="0" w:space="0" w:color="auto"/>
        <w:left w:val="none" w:sz="0" w:space="0" w:color="auto"/>
        <w:bottom w:val="none" w:sz="0" w:space="0" w:color="auto"/>
        <w:right w:val="none" w:sz="0" w:space="0" w:color="auto"/>
      </w:divBdr>
    </w:div>
    <w:div w:id="2017220123">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 w:id="21352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ud.gov" TargetMode="External"/><Relationship Id="rId21" Type="http://schemas.openxmlformats.org/officeDocument/2006/relationships/hyperlink" Target="https://www.hud.gov/sites/dfiles/OCHCO/documents/2021-10cpdn.pdf" TargetMode="External"/><Relationship Id="rId42" Type="http://schemas.openxmlformats.org/officeDocument/2006/relationships/hyperlink" Target="https://url.avanan.click/v2/___https:/www.hud.gov/sites/dfiles/OCHCO/documents/2021-10cpdn.pdf___.YXAzOm9rbGFob21haG91c2luZ2ZpbmFuY2VhZ2VuY3k6YTpvOmY3ZjM2M2ZhZmY0MDVmMTg2OTJkZDBjNGM4NjdhNGFkOjY6MTQwMzpkNmQyMzU3ODllMjdjN2JkZTk0ZDA5OGIyMGMxYTUwNGYwNWM5YzgwMGI2YjY1NGIzNmFlYTA3NjBmZTljNjZlOnA6VA" TargetMode="External"/><Relationship Id="rId47" Type="http://schemas.openxmlformats.org/officeDocument/2006/relationships/hyperlink" Target="https://www.hudexchange.info/trainings/courses/home-arp-implementation-clinic-implementing-preferences-through-referral-methods/" TargetMode="External"/><Relationship Id="rId63" Type="http://schemas.openxmlformats.org/officeDocument/2006/relationships/hyperlink" Target="https://files.hudexchange.info/resources/documents/Part-58-Environmental-Review-Checklist-for-HOME-ARP-Projects.pdf"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ud.gov/sites/dfiles/OCHCO/documents/2021-10cpdn.pdf" TargetMode="External"/><Relationship Id="rId29" Type="http://schemas.openxmlformats.org/officeDocument/2006/relationships/hyperlink" Target="mailto:darrell.beavers@ohfa.org" TargetMode="External"/><Relationship Id="rId11" Type="http://schemas.openxmlformats.org/officeDocument/2006/relationships/hyperlink" Target="https://www.hud.gov/program_offices/comm_planning/home-arp/allocation-plans/" TargetMode="External"/><Relationship Id="rId24" Type="http://schemas.openxmlformats.org/officeDocument/2006/relationships/hyperlink" Target="https://www.hud.gov/sites/dfiles/CPD/documents/HOME-ARP-Noncongregate-Shelter-Fact-Sheet.pdf" TargetMode="External"/><Relationship Id="rId32" Type="http://schemas.openxmlformats.org/officeDocument/2006/relationships/hyperlink" Target="mailto:alicia.thomas@ohfa.org" TargetMode="External"/><Relationship Id="rId37" Type="http://schemas.openxmlformats.org/officeDocument/2006/relationships/hyperlink" Target="mailto:hevelle.galbreath@ohfa.org" TargetMode="External"/><Relationship Id="rId40" Type="http://schemas.openxmlformats.org/officeDocument/2006/relationships/hyperlink" Target="https://helpx.adobe.com/acrobat/using/page-thumbnails-bookmarks-pdfs.html" TargetMode="External"/><Relationship Id="rId45" Type="http://schemas.openxmlformats.org/officeDocument/2006/relationships/hyperlink" Target="https://www.hud.gov/sites/dfiles/CPD/documents/RRED%20HOME-ARP%20Policy%20Brief%20Final%20%2803.31.22%29.pdf" TargetMode="External"/><Relationship Id="rId53" Type="http://schemas.openxmlformats.org/officeDocument/2006/relationships/hyperlink" Target="https://www.hudexchange.info/trainings/courses/home-arp-rental-housing-and-supportive-services-basics-developing-rental-housing-with-home-arp/" TargetMode="External"/><Relationship Id="rId58" Type="http://schemas.openxmlformats.org/officeDocument/2006/relationships/hyperlink" Target="https://www.ok.gov/oubcc/documents/Revised%20Storm%20Shelter%20Fact%20Sheet.pdf" TargetMode="External"/><Relationship Id="rId66" Type="http://schemas.openxmlformats.org/officeDocument/2006/relationships/hyperlink" Target="http://www.iccsafe.org/" TargetMode="External"/><Relationship Id="rId5" Type="http://schemas.openxmlformats.org/officeDocument/2006/relationships/webSettings" Target="webSettings.xml"/><Relationship Id="rId61" Type="http://schemas.openxmlformats.org/officeDocument/2006/relationships/hyperlink" Target="https://www.hud.gov/sites/dfiles/OCHCO/documents/2021-10cpdn.pdf" TargetMode="External"/><Relationship Id="rId19" Type="http://schemas.openxmlformats.org/officeDocument/2006/relationships/hyperlink" Target="https://www.hud.gov/sites/dfiles/OCHCO/documents/2021-10cpdn.pdf" TargetMode="External"/><Relationship Id="rId14" Type="http://schemas.openxmlformats.org/officeDocument/2006/relationships/hyperlink" Target="https://www.hud.gov/sites/dfiles/OCHCO/documents/2021-10cpdn.pdf" TargetMode="External"/><Relationship Id="rId22" Type="http://schemas.openxmlformats.org/officeDocument/2006/relationships/hyperlink" Target="https://www.hud.gov/sites/dfiles/CPD/documents/HOME-ARP-Rental-Fact-Sheet091321.pdf" TargetMode="External"/><Relationship Id="rId27" Type="http://schemas.openxmlformats.org/officeDocument/2006/relationships/hyperlink" Target="http://www.hudexchange.info/programs/home-arp/" TargetMode="External"/><Relationship Id="rId30" Type="http://schemas.openxmlformats.org/officeDocument/2006/relationships/hyperlink" Target="mailto:corey.bornemann@ohfa.org" TargetMode="External"/><Relationship Id="rId35" Type="http://schemas.openxmlformats.org/officeDocument/2006/relationships/hyperlink" Target="mailto:emily.myers@ohfa.org" TargetMode="External"/><Relationship Id="rId43" Type="http://schemas.openxmlformats.org/officeDocument/2006/relationships/hyperlink" Target="https://www.hud.gov/sites/dfiles/OCHCO/documents/2021-10cpdn.pdf" TargetMode="External"/><Relationship Id="rId48" Type="http://schemas.openxmlformats.org/officeDocument/2006/relationships/hyperlink" Target="https://www.hudexchange.info/trainings/courses/home-arp-implementation-clinic-qa-with-oahp/" TargetMode="External"/><Relationship Id="rId56" Type="http://schemas.openxmlformats.org/officeDocument/2006/relationships/hyperlink" Target="https://www.resnet.us/" TargetMode="External"/><Relationship Id="rId64" Type="http://schemas.openxmlformats.org/officeDocument/2006/relationships/hyperlink" Target="https://www.ok.gov/oubcc/documents/Revised%20Storm%20Shelter%20Fact%20Sheet.pdf"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hudexchange.info/trainings/courses/home-arp-implementation-clinic-documenting-qp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hud.gov/sites/dfiles/OCHCO/documents/2021-10cpdn.pdf" TargetMode="External"/><Relationship Id="rId17" Type="http://schemas.openxmlformats.org/officeDocument/2006/relationships/hyperlink" Target="https://www.hud.gov/sites/dfiles/OCHCO/documents/2021-10cpdn.pdf" TargetMode="External"/><Relationship Id="rId25" Type="http://schemas.openxmlformats.org/officeDocument/2006/relationships/hyperlink" Target="https://www.hud.gov/sites/dfiles/CPD/documents/HOME-ARP-Operating-Assistance-and-Capacity-Building-Fact-Sheet.pdf" TargetMode="External"/><Relationship Id="rId33" Type="http://schemas.openxmlformats.org/officeDocument/2006/relationships/hyperlink" Target="mailto:timothy.hicks@ohfa.org" TargetMode="External"/><Relationship Id="rId38" Type="http://schemas.openxmlformats.org/officeDocument/2006/relationships/hyperlink" Target="mailto:Danielle.billups@ohfa.org" TargetMode="External"/><Relationship Id="rId46" Type="http://schemas.openxmlformats.org/officeDocument/2006/relationships/hyperlink" Target="https://files.hudexchange.info/resources/documents/Part-58-Environmental-Review-Checklist-for-HOME-ARP-Projects.pdf" TargetMode="External"/><Relationship Id="rId59" Type="http://schemas.openxmlformats.org/officeDocument/2006/relationships/hyperlink" Target="http://www.fema.gov/library/viewRecord.do?id=1536" TargetMode="External"/><Relationship Id="rId67" Type="http://schemas.openxmlformats.org/officeDocument/2006/relationships/header" Target="header1.xml"/><Relationship Id="rId20" Type="http://schemas.openxmlformats.org/officeDocument/2006/relationships/hyperlink" Target="https://www.hud.gov/sites/dfiles/OCHCO/documents/2021-10cpdn.pdf" TargetMode="External"/><Relationship Id="rId41" Type="http://schemas.openxmlformats.org/officeDocument/2006/relationships/hyperlink" Target="http://www.ok.gov/ohfa" TargetMode="External"/><Relationship Id="rId54" Type="http://schemas.openxmlformats.org/officeDocument/2006/relationships/hyperlink" Target="https://www.hudexchange.info/trainings/courses/home-arp-101-non-congregate-shelter-basics/" TargetMode="External"/><Relationship Id="rId62" Type="http://schemas.openxmlformats.org/officeDocument/2006/relationships/hyperlink" Target="https://www.hud.gov/sites/dfiles/OCHCO/documents/2021-10cpdn.pdf"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ud.gov/sites/dfiles/OCHCO/documents/2021-10cpdn.pdf" TargetMode="External"/><Relationship Id="rId23" Type="http://schemas.openxmlformats.org/officeDocument/2006/relationships/hyperlink" Target="https://www.hud.gov/sites/dfiles/CPD/documents/HOME-ARP-Supportive-Services-Fact-Sheet.pdf" TargetMode="External"/><Relationship Id="rId28" Type="http://schemas.openxmlformats.org/officeDocument/2006/relationships/hyperlink" Target="http://www.ohfa.org" TargetMode="External"/><Relationship Id="rId36" Type="http://schemas.openxmlformats.org/officeDocument/2006/relationships/hyperlink" Target="mailto:joshua.grizzell@ohfa.org" TargetMode="External"/><Relationship Id="rId49" Type="http://schemas.openxmlformats.org/officeDocument/2006/relationships/hyperlink" Target="https://www.hudexchange.info/trainings/courses/home-arp-introduction-to-coordinated-entry-and-hmis/" TargetMode="External"/><Relationship Id="rId57" Type="http://schemas.openxmlformats.org/officeDocument/2006/relationships/hyperlink" Target="https://www.hud.gov/sites/dfiles/OCHCO/documents/2021-10cpdn.pdf" TargetMode="External"/><Relationship Id="rId10" Type="http://schemas.openxmlformats.org/officeDocument/2006/relationships/hyperlink" Target="https://www.ohfa.org/wp-content/uploads/2023/02/OHFA-HOME-ARP-Allocation-Plan-Draft-to-OHFA-Board.pdf" TargetMode="External"/><Relationship Id="rId31" Type="http://schemas.openxmlformats.org/officeDocument/2006/relationships/hyperlink" Target="mailto:" TargetMode="External"/><Relationship Id="rId44" Type="http://schemas.openxmlformats.org/officeDocument/2006/relationships/hyperlink" Target="http://www.ohfa.org" TargetMode="External"/><Relationship Id="rId52" Type="http://schemas.openxmlformats.org/officeDocument/2006/relationships/hyperlink" Target="https://www.hudexchange.info/trainings/courses/home-arp-rental-housing-and-supportive-services-basics-home-arp-rental-compliance-primer/" TargetMode="External"/><Relationship Id="rId60" Type="http://schemas.openxmlformats.org/officeDocument/2006/relationships/hyperlink" Target="http://www.iccsafe.org/" TargetMode="External"/><Relationship Id="rId65" Type="http://schemas.openxmlformats.org/officeDocument/2006/relationships/hyperlink" Target="http://www.fema.gov/library/viewRecord.do?id=1536"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hfa.org" TargetMode="External"/><Relationship Id="rId13" Type="http://schemas.openxmlformats.org/officeDocument/2006/relationships/hyperlink" Target="https://www.hud.gov/sites/dfiles/OCHCO/documents/2021-10cpdn.pdf" TargetMode="External"/><Relationship Id="rId18" Type="http://schemas.openxmlformats.org/officeDocument/2006/relationships/hyperlink" Target="https://www.hud.gov/sites/dfiles/OCHCO/documents/2021-10cpdn.pdf" TargetMode="External"/><Relationship Id="rId39" Type="http://schemas.openxmlformats.org/officeDocument/2006/relationships/hyperlink" Target="mailto:sandra.mcgougan@ohfa.org" TargetMode="External"/><Relationship Id="rId34" Type="http://schemas.openxmlformats.org/officeDocument/2006/relationships/hyperlink" Target="mailto:eliezer.vargas@ohfa.org" TargetMode="External"/><Relationship Id="rId50" Type="http://schemas.openxmlformats.org/officeDocument/2006/relationships/hyperlink" Target="https://www.hudexchange.info/trainings/courses/home-arp-webinar-series-homeless-system-overview/4174/" TargetMode="External"/><Relationship Id="rId55" Type="http://schemas.openxmlformats.org/officeDocument/2006/relationships/hyperlink" Target="https://www.hud.gov/sites/dfiles/OCHCO/documents/2021-10cpdn.pdf"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35</Pages>
  <Words>12706</Words>
  <Characters>81911</Characters>
  <Application>Microsoft Office Word</Application>
  <DocSecurity>0</DocSecurity>
  <Lines>682</Lines>
  <Paragraphs>188</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94429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Accessibility on 3/2/15.</dc:description>
  <cp:lastModifiedBy>Corey Bornemann</cp:lastModifiedBy>
  <cp:revision>19</cp:revision>
  <cp:lastPrinted>2023-09-28T14:29:00Z</cp:lastPrinted>
  <dcterms:created xsi:type="dcterms:W3CDTF">2024-04-07T19:18:00Z</dcterms:created>
  <dcterms:modified xsi:type="dcterms:W3CDTF">2024-05-11T18:44:00Z</dcterms:modified>
</cp:coreProperties>
</file>