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A1C" w:rsidRPr="00613E60" w:rsidRDefault="00613E60" w:rsidP="00851650">
      <w:pPr>
        <w:jc w:val="center"/>
        <w:rPr>
          <w:sz w:val="28"/>
          <w:szCs w:val="28"/>
        </w:rPr>
      </w:pPr>
      <w:r>
        <w:rPr>
          <w:sz w:val="28"/>
          <w:szCs w:val="28"/>
        </w:rPr>
        <w:t>OKLAHOMA HOUSING FINANCE AGENCY</w:t>
      </w:r>
    </w:p>
    <w:p w:rsidR="00163319" w:rsidRPr="00163319" w:rsidRDefault="00613E60" w:rsidP="00613E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Final Allocation Checklist</w:t>
      </w:r>
    </w:p>
    <w:p w:rsidR="00613E60" w:rsidRDefault="00613E60" w:rsidP="00DA1A1C">
      <w:pPr>
        <w:jc w:val="both"/>
        <w:rPr>
          <w:sz w:val="22"/>
        </w:rPr>
      </w:pPr>
    </w:p>
    <w:p w:rsidR="00A36854" w:rsidRDefault="00823ABA" w:rsidP="008B10F1">
      <w:pPr>
        <w:jc w:val="both"/>
        <w:rPr>
          <w:b/>
          <w:sz w:val="24"/>
          <w:szCs w:val="24"/>
        </w:rPr>
      </w:pPr>
      <w:r w:rsidRPr="00A36854">
        <w:rPr>
          <w:b/>
          <w:sz w:val="24"/>
          <w:szCs w:val="24"/>
        </w:rPr>
        <w:t xml:space="preserve">All of these deadlines are the LATEST you can submit the documents.  </w:t>
      </w:r>
      <w:r w:rsidRPr="00A36854">
        <w:rPr>
          <w:sz w:val="24"/>
          <w:szCs w:val="24"/>
        </w:rPr>
        <w:t xml:space="preserve">If you submit them earlier, it is easier on yourself, any of your professional team that is assisting you, and </w:t>
      </w:r>
      <w:r w:rsidR="008B10F1" w:rsidRPr="00A36854">
        <w:rPr>
          <w:sz w:val="24"/>
          <w:szCs w:val="24"/>
        </w:rPr>
        <w:t xml:space="preserve">OHFA </w:t>
      </w:r>
      <w:r w:rsidRPr="00A36854">
        <w:rPr>
          <w:sz w:val="24"/>
          <w:szCs w:val="24"/>
        </w:rPr>
        <w:t>Staff.</w:t>
      </w:r>
      <w:r w:rsidRPr="00A36854">
        <w:rPr>
          <w:b/>
          <w:sz w:val="24"/>
          <w:szCs w:val="24"/>
        </w:rPr>
        <w:t xml:space="preserve"> </w:t>
      </w:r>
    </w:p>
    <w:p w:rsidR="00A36854" w:rsidRDefault="00A36854" w:rsidP="008B10F1">
      <w:pPr>
        <w:jc w:val="both"/>
        <w:rPr>
          <w:b/>
          <w:sz w:val="24"/>
          <w:szCs w:val="24"/>
        </w:rPr>
      </w:pPr>
    </w:p>
    <w:p w:rsidR="008B10F1" w:rsidRPr="00A36854" w:rsidRDefault="008B10F1" w:rsidP="008B10F1">
      <w:pPr>
        <w:jc w:val="both"/>
        <w:rPr>
          <w:b/>
          <w:sz w:val="24"/>
          <w:szCs w:val="24"/>
        </w:rPr>
      </w:pPr>
      <w:r w:rsidRPr="00A36854">
        <w:rPr>
          <w:b/>
          <w:sz w:val="24"/>
          <w:szCs w:val="24"/>
        </w:rPr>
        <w:t xml:space="preserve">YOU MAY SUBMIT YOUR PACKET FOR FINAL ALLOCATION AT ANY TIME DURING THE YEAR, BUT NOT LATER THAN THE DEADLINES.  </w:t>
      </w:r>
      <w:r w:rsidR="00301DD2" w:rsidRPr="00A36854">
        <w:rPr>
          <w:sz w:val="24"/>
          <w:szCs w:val="24"/>
        </w:rPr>
        <w:t>In the</w:t>
      </w:r>
      <w:r w:rsidRPr="00A36854">
        <w:rPr>
          <w:sz w:val="24"/>
          <w:szCs w:val="24"/>
        </w:rPr>
        <w:t xml:space="preserve"> QAP, negative points and late fees will be assessed on documents not received in a timely manner.</w:t>
      </w:r>
      <w:r w:rsidRPr="00A36854">
        <w:rPr>
          <w:b/>
          <w:sz w:val="24"/>
          <w:szCs w:val="24"/>
        </w:rPr>
        <w:t xml:space="preserve"> </w:t>
      </w:r>
    </w:p>
    <w:p w:rsidR="00823ABA" w:rsidRDefault="00823ABA" w:rsidP="00DA1A1C">
      <w:pPr>
        <w:jc w:val="both"/>
        <w:rPr>
          <w:b/>
          <w:sz w:val="24"/>
          <w:szCs w:val="24"/>
          <w:u w:val="single"/>
        </w:rPr>
      </w:pPr>
    </w:p>
    <w:p w:rsidR="00AC655C" w:rsidRPr="00AC655C" w:rsidRDefault="00AC655C" w:rsidP="00DA1A1C">
      <w:pPr>
        <w:jc w:val="both"/>
        <w:rPr>
          <w:sz w:val="24"/>
          <w:szCs w:val="24"/>
        </w:rPr>
      </w:pPr>
      <w:r>
        <w:rPr>
          <w:sz w:val="24"/>
          <w:szCs w:val="24"/>
        </w:rPr>
        <w:t>If you have any questions about the items to be submitted, please contact OHFA Staff</w:t>
      </w:r>
      <w:r w:rsidR="008B2FB2">
        <w:rPr>
          <w:sz w:val="24"/>
          <w:szCs w:val="24"/>
        </w:rPr>
        <w:t>.  Also verify that when you submit documents, they are complete and all the necessary documents are included.</w:t>
      </w:r>
    </w:p>
    <w:p w:rsidR="00AC655C" w:rsidRPr="00823ABA" w:rsidRDefault="00AC655C" w:rsidP="00DA1A1C">
      <w:pPr>
        <w:jc w:val="both"/>
        <w:rPr>
          <w:b/>
          <w:sz w:val="24"/>
          <w:szCs w:val="24"/>
          <w:u w:val="single"/>
        </w:rPr>
      </w:pPr>
    </w:p>
    <w:p w:rsidR="00613E60" w:rsidRPr="008B10F1" w:rsidRDefault="00CF1ECA" w:rsidP="00DA1A1C">
      <w:pPr>
        <w:jc w:val="both"/>
        <w:rPr>
          <w:b/>
          <w:sz w:val="28"/>
          <w:szCs w:val="28"/>
          <w:u w:val="single"/>
        </w:rPr>
      </w:pPr>
      <w:r w:rsidRPr="00737BFB">
        <w:rPr>
          <w:b/>
          <w:sz w:val="28"/>
          <w:szCs w:val="28"/>
          <w:highlight w:val="lightGray"/>
          <w:u w:val="single"/>
        </w:rPr>
        <w:t>DUE NO LATER THAN</w:t>
      </w:r>
      <w:r w:rsidR="008B10F1" w:rsidRPr="00737BFB">
        <w:rPr>
          <w:b/>
          <w:sz w:val="28"/>
          <w:szCs w:val="28"/>
          <w:highlight w:val="lightGray"/>
          <w:u w:val="single"/>
        </w:rPr>
        <w:t xml:space="preserve"> </w:t>
      </w:r>
      <w:r w:rsidR="00EB70AF">
        <w:rPr>
          <w:b/>
          <w:sz w:val="28"/>
          <w:szCs w:val="28"/>
          <w:highlight w:val="lightGray"/>
          <w:u w:val="single"/>
        </w:rPr>
        <w:t>NOVEMBER</w:t>
      </w:r>
      <w:r w:rsidR="00737BFB" w:rsidRPr="00737BFB">
        <w:rPr>
          <w:b/>
          <w:sz w:val="28"/>
          <w:szCs w:val="28"/>
          <w:highlight w:val="lightGray"/>
          <w:u w:val="single"/>
        </w:rPr>
        <w:t xml:space="preserve"> 1</w:t>
      </w:r>
      <w:r w:rsidR="00EB70AF">
        <w:rPr>
          <w:b/>
          <w:sz w:val="28"/>
          <w:szCs w:val="28"/>
          <w:highlight w:val="lightGray"/>
          <w:u w:val="single"/>
        </w:rPr>
        <w:t xml:space="preserve"> OF THE YEAR YOU MUST PLACE IN SERVICE</w:t>
      </w:r>
      <w:r w:rsidR="00546089" w:rsidRPr="00737BFB">
        <w:rPr>
          <w:b/>
          <w:sz w:val="28"/>
          <w:szCs w:val="28"/>
          <w:highlight w:val="lightGray"/>
          <w:u w:val="single"/>
        </w:rPr>
        <w:t>.</w:t>
      </w:r>
    </w:p>
    <w:p w:rsidR="008B10F1" w:rsidRPr="008B10F1" w:rsidRDefault="008B10F1" w:rsidP="00DA1A1C">
      <w:pPr>
        <w:jc w:val="both"/>
        <w:rPr>
          <w:b/>
          <w:i/>
          <w:sz w:val="24"/>
          <w:szCs w:val="24"/>
          <w:u w:val="single"/>
        </w:rPr>
      </w:pPr>
    </w:p>
    <w:p w:rsidR="006C586B" w:rsidRPr="006C586B" w:rsidRDefault="006C586B" w:rsidP="00400CB5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____    </w:t>
      </w:r>
      <w:r w:rsidRPr="006C586B">
        <w:rPr>
          <w:sz w:val="24"/>
          <w:szCs w:val="24"/>
          <w:u w:val="single"/>
        </w:rPr>
        <w:t>Processing Fee of 1% of Total Allocation.</w:t>
      </w:r>
      <w:proofErr w:type="gramEnd"/>
    </w:p>
    <w:p w:rsidR="00400CB5" w:rsidRDefault="00400CB5" w:rsidP="00DA1A1C">
      <w:pPr>
        <w:jc w:val="both"/>
        <w:rPr>
          <w:sz w:val="24"/>
          <w:szCs w:val="24"/>
          <w:u w:val="single"/>
        </w:rPr>
      </w:pPr>
    </w:p>
    <w:p w:rsidR="00400CB5" w:rsidRPr="00905707" w:rsidRDefault="00B94D8A" w:rsidP="00400CB5">
      <w:pPr>
        <w:jc w:val="both"/>
        <w:rPr>
          <w:b/>
          <w:sz w:val="24"/>
          <w:szCs w:val="24"/>
        </w:rPr>
      </w:pPr>
      <w:r>
        <w:rPr>
          <w:sz w:val="24"/>
          <w:szCs w:val="24"/>
          <w:u w:val="single"/>
        </w:rPr>
        <w:t xml:space="preserve">        </w:t>
      </w:r>
      <w:r>
        <w:rPr>
          <w:sz w:val="24"/>
          <w:szCs w:val="24"/>
        </w:rPr>
        <w:t xml:space="preserve">    </w:t>
      </w:r>
      <w:proofErr w:type="gramStart"/>
      <w:r w:rsidR="00400CB5" w:rsidRPr="006F6F60">
        <w:rPr>
          <w:sz w:val="24"/>
          <w:szCs w:val="24"/>
          <w:u w:val="single"/>
        </w:rPr>
        <w:t>Certificate of Occupancy or Substantial Completion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</w:t>
      </w:r>
      <w:r w:rsidR="00DD2F03">
        <w:rPr>
          <w:sz w:val="24"/>
          <w:szCs w:val="24"/>
        </w:rPr>
        <w:t>These should have already been submitted with the Attachment #3, Place</w:t>
      </w:r>
      <w:r w:rsidR="00C07CD8">
        <w:rPr>
          <w:sz w:val="24"/>
          <w:szCs w:val="24"/>
        </w:rPr>
        <w:t>d-I</w:t>
      </w:r>
      <w:r w:rsidR="00DD2F03">
        <w:rPr>
          <w:sz w:val="24"/>
          <w:szCs w:val="24"/>
        </w:rPr>
        <w:t>n</w:t>
      </w:r>
      <w:r w:rsidR="00C07CD8">
        <w:rPr>
          <w:sz w:val="24"/>
          <w:szCs w:val="24"/>
        </w:rPr>
        <w:t>-</w:t>
      </w:r>
      <w:r w:rsidR="00DD2F03">
        <w:rPr>
          <w:sz w:val="24"/>
          <w:szCs w:val="24"/>
        </w:rPr>
        <w:t>Service Acknowledgement</w:t>
      </w:r>
      <w:r w:rsidR="007455CC">
        <w:rPr>
          <w:sz w:val="24"/>
          <w:szCs w:val="24"/>
        </w:rPr>
        <w:t xml:space="preserve">, no more than thirty (30) days after a building was </w:t>
      </w:r>
      <w:r w:rsidR="00C07CD8">
        <w:rPr>
          <w:sz w:val="24"/>
          <w:szCs w:val="24"/>
        </w:rPr>
        <w:t>P</w:t>
      </w:r>
      <w:r w:rsidR="007455CC">
        <w:rPr>
          <w:sz w:val="24"/>
          <w:szCs w:val="24"/>
        </w:rPr>
        <w:t>laced</w:t>
      </w:r>
      <w:r w:rsidR="00C07CD8">
        <w:rPr>
          <w:sz w:val="24"/>
          <w:szCs w:val="24"/>
        </w:rPr>
        <w:t>-I</w:t>
      </w:r>
      <w:r w:rsidR="007455CC">
        <w:rPr>
          <w:sz w:val="24"/>
          <w:szCs w:val="24"/>
        </w:rPr>
        <w:t>n</w:t>
      </w:r>
      <w:r w:rsidR="00C07CD8">
        <w:rPr>
          <w:sz w:val="24"/>
          <w:szCs w:val="24"/>
        </w:rPr>
        <w:t>-S</w:t>
      </w:r>
      <w:r w:rsidR="007455CC">
        <w:rPr>
          <w:sz w:val="24"/>
          <w:szCs w:val="24"/>
        </w:rPr>
        <w:t>ervice</w:t>
      </w:r>
      <w:r w:rsidR="00DD2F03">
        <w:rPr>
          <w:sz w:val="24"/>
          <w:szCs w:val="24"/>
        </w:rPr>
        <w:t>.  If not, submit with final packet.</w:t>
      </w:r>
      <w:r w:rsidR="00905707">
        <w:rPr>
          <w:sz w:val="24"/>
          <w:szCs w:val="24"/>
        </w:rPr>
        <w:t xml:space="preserve">  </w:t>
      </w:r>
      <w:r w:rsidR="00905707">
        <w:rPr>
          <w:b/>
          <w:sz w:val="24"/>
          <w:szCs w:val="24"/>
        </w:rPr>
        <w:t>If not issued yet at time of November 1 deadline, then provide ex</w:t>
      </w:r>
      <w:bookmarkStart w:id="0" w:name="_GoBack"/>
      <w:bookmarkEnd w:id="0"/>
      <w:r w:rsidR="00905707">
        <w:rPr>
          <w:b/>
          <w:sz w:val="24"/>
          <w:szCs w:val="24"/>
        </w:rPr>
        <w:t xml:space="preserve">planation, then provide when complete.  Date of completion cannot be later than December 31 of the year you must Place </w:t>
      </w:r>
      <w:proofErr w:type="gramStart"/>
      <w:r w:rsidR="00905707">
        <w:rPr>
          <w:b/>
          <w:sz w:val="24"/>
          <w:szCs w:val="24"/>
        </w:rPr>
        <w:t>In</w:t>
      </w:r>
      <w:proofErr w:type="gramEnd"/>
      <w:r w:rsidR="00905707">
        <w:rPr>
          <w:b/>
          <w:sz w:val="24"/>
          <w:szCs w:val="24"/>
        </w:rPr>
        <w:t xml:space="preserve"> Service.</w:t>
      </w:r>
    </w:p>
    <w:p w:rsidR="00400CB5" w:rsidRPr="00254E68" w:rsidRDefault="00400CB5" w:rsidP="00400CB5">
      <w:pPr>
        <w:jc w:val="both"/>
        <w:rPr>
          <w:sz w:val="24"/>
          <w:szCs w:val="24"/>
        </w:rPr>
      </w:pPr>
    </w:p>
    <w:p w:rsidR="00400CB5" w:rsidRPr="00254E68" w:rsidRDefault="00B94D8A" w:rsidP="00400CB5">
      <w:pPr>
        <w:pStyle w:val="BodyText"/>
        <w:spacing w:after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       </w:t>
      </w:r>
      <w:r>
        <w:rPr>
          <w:sz w:val="24"/>
          <w:szCs w:val="24"/>
        </w:rPr>
        <w:t xml:space="preserve">    </w:t>
      </w:r>
      <w:proofErr w:type="gramStart"/>
      <w:r w:rsidR="00400CB5" w:rsidRPr="00A20D44">
        <w:rPr>
          <w:sz w:val="24"/>
          <w:szCs w:val="24"/>
          <w:u w:val="single"/>
        </w:rPr>
        <w:t>Pictures of the Development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</w:t>
      </w:r>
      <w:r w:rsidR="00400CB5">
        <w:rPr>
          <w:sz w:val="24"/>
          <w:szCs w:val="24"/>
        </w:rPr>
        <w:t>Inc</w:t>
      </w:r>
      <w:r w:rsidR="00DD2F03">
        <w:rPr>
          <w:sz w:val="24"/>
          <w:szCs w:val="24"/>
        </w:rPr>
        <w:t>lude interior and exterior views of the development</w:t>
      </w:r>
      <w:r w:rsidR="00400CB5">
        <w:rPr>
          <w:sz w:val="24"/>
          <w:szCs w:val="24"/>
        </w:rPr>
        <w:t>.</w:t>
      </w:r>
    </w:p>
    <w:p w:rsidR="00400CB5" w:rsidRDefault="00400CB5" w:rsidP="00DA1A1C">
      <w:pPr>
        <w:jc w:val="both"/>
        <w:rPr>
          <w:sz w:val="24"/>
          <w:szCs w:val="24"/>
          <w:u w:val="single"/>
        </w:rPr>
      </w:pPr>
    </w:p>
    <w:p w:rsidR="00254E68" w:rsidRPr="00B94D8A" w:rsidRDefault="00B94D8A" w:rsidP="00DA1A1C">
      <w:pPr>
        <w:jc w:val="both"/>
        <w:rPr>
          <w:b/>
          <w:sz w:val="24"/>
          <w:szCs w:val="24"/>
        </w:rPr>
      </w:pPr>
      <w:r>
        <w:rPr>
          <w:sz w:val="24"/>
          <w:szCs w:val="24"/>
          <w:u w:val="single"/>
        </w:rPr>
        <w:t xml:space="preserve">         </w:t>
      </w:r>
      <w:r>
        <w:rPr>
          <w:sz w:val="24"/>
          <w:szCs w:val="24"/>
        </w:rPr>
        <w:t xml:space="preserve">    </w:t>
      </w:r>
      <w:proofErr w:type="gramStart"/>
      <w:r w:rsidR="00823ABA" w:rsidRPr="00823ABA">
        <w:rPr>
          <w:sz w:val="24"/>
          <w:szCs w:val="24"/>
          <w:u w:val="single"/>
        </w:rPr>
        <w:t>Regulatory Agreeme</w:t>
      </w:r>
      <w:r>
        <w:rPr>
          <w:sz w:val="24"/>
          <w:szCs w:val="24"/>
          <w:u w:val="single"/>
        </w:rPr>
        <w:t>nt.</w:t>
      </w:r>
      <w:proofErr w:type="gramEnd"/>
      <w:r>
        <w:t xml:space="preserve">  </w:t>
      </w:r>
      <w:r w:rsidR="0059472D" w:rsidRPr="00254E68">
        <w:rPr>
          <w:sz w:val="24"/>
          <w:szCs w:val="24"/>
        </w:rPr>
        <w:t xml:space="preserve">All blanks should be filled in </w:t>
      </w:r>
      <w:r w:rsidR="00CA3950">
        <w:rPr>
          <w:sz w:val="24"/>
          <w:szCs w:val="24"/>
        </w:rPr>
        <w:t xml:space="preserve">on </w:t>
      </w:r>
      <w:r w:rsidR="0059472D" w:rsidRPr="00254E68">
        <w:rPr>
          <w:sz w:val="24"/>
          <w:szCs w:val="24"/>
        </w:rPr>
        <w:t>the Agreement and the Exhibit A.</w:t>
      </w:r>
      <w:r w:rsidR="00254E68">
        <w:rPr>
          <w:sz w:val="24"/>
          <w:szCs w:val="24"/>
        </w:rPr>
        <w:t xml:space="preserve">  </w:t>
      </w:r>
      <w:r w:rsidR="00254E68" w:rsidRPr="00254E68">
        <w:rPr>
          <w:sz w:val="24"/>
          <w:szCs w:val="24"/>
        </w:rPr>
        <w:t xml:space="preserve">Be sure to include the </w:t>
      </w:r>
      <w:r w:rsidR="00254E68" w:rsidRPr="00B94D8A">
        <w:rPr>
          <w:b/>
          <w:sz w:val="24"/>
          <w:szCs w:val="24"/>
        </w:rPr>
        <w:t>Final Selection</w:t>
      </w:r>
      <w:r w:rsidR="00254E68" w:rsidRPr="00254E68">
        <w:rPr>
          <w:sz w:val="24"/>
          <w:szCs w:val="24"/>
        </w:rPr>
        <w:t xml:space="preserve"> Criteria</w:t>
      </w:r>
      <w:r w:rsidR="00554955">
        <w:rPr>
          <w:sz w:val="24"/>
          <w:szCs w:val="24"/>
        </w:rPr>
        <w:t xml:space="preserve"> and the Development Amenities page from the </w:t>
      </w:r>
      <w:r w:rsidR="00554955" w:rsidRPr="00430159">
        <w:rPr>
          <w:b/>
          <w:sz w:val="24"/>
          <w:szCs w:val="24"/>
        </w:rPr>
        <w:t>Final Threshold</w:t>
      </w:r>
      <w:r w:rsidR="00554955">
        <w:rPr>
          <w:sz w:val="24"/>
          <w:szCs w:val="24"/>
        </w:rPr>
        <w:t xml:space="preserve"> Criteria </w:t>
      </w:r>
      <w:r w:rsidR="00CF1ECA">
        <w:rPr>
          <w:sz w:val="24"/>
          <w:szCs w:val="24"/>
        </w:rPr>
        <w:t xml:space="preserve">as Exhibit </w:t>
      </w:r>
      <w:r w:rsidR="00CA3950">
        <w:rPr>
          <w:sz w:val="24"/>
          <w:szCs w:val="24"/>
        </w:rPr>
        <w:t>B</w:t>
      </w:r>
      <w:r w:rsidR="00254E68" w:rsidRPr="00254E68">
        <w:rPr>
          <w:sz w:val="24"/>
          <w:szCs w:val="24"/>
        </w:rPr>
        <w:t>.</w:t>
      </w:r>
      <w:r w:rsidR="00254E68">
        <w:rPr>
          <w:sz w:val="24"/>
          <w:szCs w:val="24"/>
        </w:rPr>
        <w:t xml:space="preserve">  All pages must have 1” Margins top, bottom, and sides.</w:t>
      </w:r>
    </w:p>
    <w:p w:rsidR="001E4C4E" w:rsidRDefault="001E4C4E" w:rsidP="00434C5C">
      <w:pPr>
        <w:jc w:val="both"/>
        <w:rPr>
          <w:sz w:val="24"/>
          <w:szCs w:val="24"/>
        </w:rPr>
      </w:pPr>
    </w:p>
    <w:p w:rsidR="00434C5C" w:rsidRPr="00940FF1" w:rsidRDefault="00B94D8A" w:rsidP="00434C5C">
      <w:pPr>
        <w:jc w:val="both"/>
        <w:rPr>
          <w:b/>
          <w:sz w:val="24"/>
          <w:szCs w:val="24"/>
        </w:rPr>
      </w:pP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</w:rPr>
        <w:t xml:space="preserve">   </w:t>
      </w:r>
      <w:proofErr w:type="gramStart"/>
      <w:r w:rsidR="00823ABA">
        <w:rPr>
          <w:sz w:val="24"/>
          <w:szCs w:val="24"/>
          <w:u w:val="single"/>
        </w:rPr>
        <w:t>Electronic Version of the Regulatory Agreeme</w:t>
      </w:r>
      <w:r>
        <w:rPr>
          <w:sz w:val="24"/>
          <w:szCs w:val="24"/>
          <w:u w:val="single"/>
        </w:rPr>
        <w:t>nt.</w:t>
      </w:r>
      <w:proofErr w:type="gramEnd"/>
      <w:r>
        <w:rPr>
          <w:sz w:val="24"/>
          <w:szCs w:val="24"/>
        </w:rPr>
        <w:t xml:space="preserve">  The electronic version </w:t>
      </w:r>
      <w:r w:rsidR="00CF1ECA">
        <w:rPr>
          <w:sz w:val="24"/>
          <w:szCs w:val="24"/>
        </w:rPr>
        <w:t xml:space="preserve">of the agreement as </w:t>
      </w:r>
      <w:r w:rsidR="00B213EE">
        <w:rPr>
          <w:sz w:val="24"/>
          <w:szCs w:val="24"/>
        </w:rPr>
        <w:t>submitted</w:t>
      </w:r>
      <w:r w:rsidR="00CF1ECA">
        <w:rPr>
          <w:sz w:val="24"/>
          <w:szCs w:val="24"/>
        </w:rPr>
        <w:t xml:space="preserve"> </w:t>
      </w:r>
      <w:r>
        <w:rPr>
          <w:sz w:val="24"/>
          <w:szCs w:val="24"/>
        </w:rPr>
        <w:t>may</w:t>
      </w:r>
      <w:r w:rsidR="00823ABA">
        <w:rPr>
          <w:sz w:val="24"/>
          <w:szCs w:val="24"/>
        </w:rPr>
        <w:t xml:space="preserve"> be attached as a document to an email or saved on a disk</w:t>
      </w:r>
      <w:r w:rsidR="00BD58F2">
        <w:rPr>
          <w:sz w:val="24"/>
          <w:szCs w:val="24"/>
        </w:rPr>
        <w:t xml:space="preserve"> or flash drive, or similar device.</w:t>
      </w:r>
      <w:r w:rsidR="00823ABA">
        <w:rPr>
          <w:sz w:val="24"/>
          <w:szCs w:val="24"/>
        </w:rPr>
        <w:t xml:space="preserve">  The document must be in </w:t>
      </w:r>
      <w:r w:rsidR="00823ABA" w:rsidRPr="00865011">
        <w:rPr>
          <w:b/>
          <w:sz w:val="24"/>
          <w:szCs w:val="24"/>
          <w:u w:val="single"/>
        </w:rPr>
        <w:t>Word</w:t>
      </w:r>
      <w:r w:rsidR="00823ABA">
        <w:rPr>
          <w:sz w:val="24"/>
          <w:szCs w:val="24"/>
        </w:rPr>
        <w:t>.</w:t>
      </w:r>
      <w:r w:rsidR="00254E68">
        <w:rPr>
          <w:sz w:val="24"/>
          <w:szCs w:val="24"/>
        </w:rPr>
        <w:tab/>
      </w:r>
      <w:r w:rsidR="00254E68">
        <w:rPr>
          <w:sz w:val="24"/>
          <w:szCs w:val="24"/>
        </w:rPr>
        <w:tab/>
      </w:r>
      <w:r w:rsidR="00254E68">
        <w:rPr>
          <w:sz w:val="24"/>
          <w:szCs w:val="24"/>
        </w:rPr>
        <w:tab/>
      </w:r>
      <w:r w:rsidR="00254E68">
        <w:rPr>
          <w:b/>
          <w:sz w:val="24"/>
          <w:szCs w:val="24"/>
        </w:rPr>
        <w:tab/>
      </w:r>
      <w:r w:rsidR="00254E68">
        <w:rPr>
          <w:b/>
          <w:sz w:val="24"/>
          <w:szCs w:val="24"/>
        </w:rPr>
        <w:tab/>
      </w:r>
      <w:r w:rsidR="00254E68">
        <w:rPr>
          <w:b/>
          <w:sz w:val="24"/>
          <w:szCs w:val="24"/>
        </w:rPr>
        <w:tab/>
      </w:r>
      <w:r w:rsidR="00254E68">
        <w:rPr>
          <w:b/>
          <w:sz w:val="24"/>
          <w:szCs w:val="24"/>
        </w:rPr>
        <w:tab/>
      </w:r>
      <w:r w:rsidR="00254E68">
        <w:rPr>
          <w:b/>
          <w:sz w:val="24"/>
          <w:szCs w:val="24"/>
        </w:rPr>
        <w:tab/>
      </w:r>
      <w:r w:rsidR="00254E68">
        <w:rPr>
          <w:b/>
          <w:sz w:val="24"/>
          <w:szCs w:val="24"/>
        </w:rPr>
        <w:tab/>
      </w:r>
      <w:r w:rsidR="00254E68">
        <w:rPr>
          <w:b/>
          <w:sz w:val="24"/>
          <w:szCs w:val="24"/>
        </w:rPr>
        <w:tab/>
      </w:r>
      <w:r w:rsidR="00254E68">
        <w:rPr>
          <w:b/>
          <w:sz w:val="24"/>
          <w:szCs w:val="24"/>
        </w:rPr>
        <w:tab/>
      </w:r>
    </w:p>
    <w:p w:rsidR="0043509B" w:rsidRDefault="00B94D8A" w:rsidP="00DA1A1C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</w:rPr>
        <w:t xml:space="preserve">   </w:t>
      </w:r>
      <w:proofErr w:type="gramStart"/>
      <w:r w:rsidR="00454504">
        <w:rPr>
          <w:sz w:val="24"/>
          <w:szCs w:val="24"/>
          <w:u w:val="single"/>
        </w:rPr>
        <w:t>Regulatory Agreement Filing Fee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</w:t>
      </w:r>
      <w:r w:rsidR="00254E68">
        <w:rPr>
          <w:sz w:val="24"/>
          <w:szCs w:val="24"/>
        </w:rPr>
        <w:t xml:space="preserve">Check must be payable to the </w:t>
      </w:r>
      <w:smartTag w:uri="urn:schemas-microsoft-com:office:smarttags" w:element="place">
        <w:smartTag w:uri="urn:schemas-microsoft-com:office:smarttags" w:element="PlaceType">
          <w:r w:rsidR="00254E68" w:rsidRPr="00454504">
            <w:rPr>
              <w:b/>
              <w:sz w:val="24"/>
              <w:szCs w:val="24"/>
            </w:rPr>
            <w:t>County</w:t>
          </w:r>
        </w:smartTag>
        <w:r w:rsidR="00254E68" w:rsidRPr="00454504">
          <w:rPr>
            <w:b/>
            <w:sz w:val="24"/>
            <w:szCs w:val="24"/>
          </w:rPr>
          <w:t xml:space="preserve"> </w:t>
        </w:r>
        <w:smartTag w:uri="urn:schemas-microsoft-com:office:smarttags" w:element="PlaceName">
          <w:r w:rsidR="00254E68" w:rsidRPr="00454504">
            <w:rPr>
              <w:b/>
              <w:sz w:val="24"/>
              <w:szCs w:val="24"/>
            </w:rPr>
            <w:t>Clerk</w:t>
          </w:r>
        </w:smartTag>
      </w:smartTag>
      <w:r w:rsidR="00254E68">
        <w:rPr>
          <w:sz w:val="24"/>
          <w:szCs w:val="24"/>
        </w:rPr>
        <w:t xml:space="preserve"> </w:t>
      </w:r>
      <w:r w:rsidR="00CF1ECA">
        <w:rPr>
          <w:sz w:val="24"/>
          <w:szCs w:val="24"/>
        </w:rPr>
        <w:t xml:space="preserve">of the County </w:t>
      </w:r>
      <w:r w:rsidR="00254E68">
        <w:rPr>
          <w:sz w:val="24"/>
          <w:szCs w:val="24"/>
        </w:rPr>
        <w:t xml:space="preserve">in which the development is located.  </w:t>
      </w:r>
      <w:r w:rsidR="00BF7197">
        <w:rPr>
          <w:sz w:val="24"/>
          <w:szCs w:val="24"/>
        </w:rPr>
        <w:t xml:space="preserve">The Fee is </w:t>
      </w:r>
      <w:r w:rsidR="00BF7197" w:rsidRPr="006128BE">
        <w:rPr>
          <w:b/>
          <w:sz w:val="24"/>
          <w:szCs w:val="24"/>
        </w:rPr>
        <w:t>$18</w:t>
      </w:r>
      <w:r w:rsidR="00254E68" w:rsidRPr="006128BE">
        <w:rPr>
          <w:b/>
          <w:sz w:val="24"/>
          <w:szCs w:val="24"/>
        </w:rPr>
        <w:t>.00</w:t>
      </w:r>
      <w:r w:rsidR="00254E68" w:rsidRPr="00254E68">
        <w:rPr>
          <w:sz w:val="24"/>
          <w:szCs w:val="24"/>
        </w:rPr>
        <w:t xml:space="preserve"> for the first page and $2.00 for each additional page.</w:t>
      </w:r>
      <w:r w:rsidR="00254E68">
        <w:rPr>
          <w:sz w:val="24"/>
          <w:szCs w:val="24"/>
        </w:rPr>
        <w:t xml:space="preserve">  </w:t>
      </w:r>
      <w:r w:rsidR="00434C5C" w:rsidRPr="00254E68">
        <w:rPr>
          <w:sz w:val="24"/>
          <w:szCs w:val="24"/>
        </w:rPr>
        <w:tab/>
      </w:r>
      <w:r w:rsidR="00434C5C" w:rsidRPr="00254E68">
        <w:rPr>
          <w:sz w:val="24"/>
          <w:szCs w:val="24"/>
        </w:rPr>
        <w:tab/>
      </w:r>
      <w:r w:rsidR="00434C5C" w:rsidRPr="00254E68">
        <w:rPr>
          <w:sz w:val="24"/>
          <w:szCs w:val="24"/>
        </w:rPr>
        <w:tab/>
      </w:r>
      <w:r w:rsidR="00434C5C" w:rsidRPr="00254E68">
        <w:rPr>
          <w:sz w:val="24"/>
          <w:szCs w:val="24"/>
        </w:rPr>
        <w:tab/>
      </w:r>
      <w:r w:rsidR="00254E68">
        <w:rPr>
          <w:sz w:val="24"/>
          <w:szCs w:val="24"/>
        </w:rPr>
        <w:tab/>
      </w:r>
    </w:p>
    <w:p w:rsidR="0043509B" w:rsidRDefault="0043509B" w:rsidP="00DA1A1C">
      <w:pPr>
        <w:jc w:val="both"/>
        <w:rPr>
          <w:sz w:val="24"/>
          <w:szCs w:val="24"/>
        </w:rPr>
      </w:pPr>
    </w:p>
    <w:p w:rsidR="00400CB5" w:rsidRPr="00B94D8A" w:rsidRDefault="00B94D8A" w:rsidP="0043509B">
      <w:pPr>
        <w:jc w:val="both"/>
        <w:rPr>
          <w:b/>
          <w:sz w:val="24"/>
          <w:szCs w:val="24"/>
        </w:rPr>
      </w:pP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</w:rPr>
        <w:t xml:space="preserve">   </w:t>
      </w:r>
      <w:r w:rsidR="00454504" w:rsidRPr="00454504">
        <w:rPr>
          <w:sz w:val="24"/>
          <w:szCs w:val="24"/>
          <w:u w:val="single"/>
        </w:rPr>
        <w:t>Application for Final Allocation of Credits</w:t>
      </w:r>
      <w:r>
        <w:rPr>
          <w:sz w:val="24"/>
          <w:szCs w:val="24"/>
        </w:rPr>
        <w:t xml:space="preserve">.  </w:t>
      </w:r>
      <w:r w:rsidR="006C586B">
        <w:rPr>
          <w:sz w:val="24"/>
          <w:szCs w:val="24"/>
        </w:rPr>
        <w:t xml:space="preserve">Include all requested documentation.  </w:t>
      </w:r>
      <w:r w:rsidR="00AC655C">
        <w:rPr>
          <w:sz w:val="24"/>
          <w:szCs w:val="24"/>
        </w:rPr>
        <w:t>If the</w:t>
      </w:r>
      <w:r w:rsidR="00400CB5">
        <w:rPr>
          <w:sz w:val="24"/>
          <w:szCs w:val="24"/>
        </w:rPr>
        <w:t xml:space="preserve"> pages</w:t>
      </w:r>
      <w:r w:rsidR="00AC655C">
        <w:rPr>
          <w:sz w:val="24"/>
          <w:szCs w:val="24"/>
        </w:rPr>
        <w:t xml:space="preserve"> with final costs and final basis amounts</w:t>
      </w:r>
      <w:r w:rsidR="007455CC">
        <w:rPr>
          <w:sz w:val="24"/>
          <w:szCs w:val="24"/>
        </w:rPr>
        <w:t xml:space="preserve"> cannot be finalized by the submission date</w:t>
      </w:r>
      <w:r w:rsidR="00104C20">
        <w:rPr>
          <w:sz w:val="24"/>
          <w:szCs w:val="24"/>
        </w:rPr>
        <w:t>,</w:t>
      </w:r>
      <w:r w:rsidR="00400CB5">
        <w:rPr>
          <w:sz w:val="24"/>
          <w:szCs w:val="24"/>
        </w:rPr>
        <w:t xml:space="preserve"> then </w:t>
      </w:r>
      <w:r w:rsidR="00CF1ECA">
        <w:rPr>
          <w:sz w:val="24"/>
          <w:szCs w:val="24"/>
        </w:rPr>
        <w:t xml:space="preserve">those pages must be submitted </w:t>
      </w:r>
      <w:r w:rsidR="00737BFB">
        <w:rPr>
          <w:sz w:val="24"/>
          <w:szCs w:val="24"/>
        </w:rPr>
        <w:t>with the final cost certification.</w:t>
      </w:r>
    </w:p>
    <w:p w:rsidR="0043509B" w:rsidRDefault="0043509B" w:rsidP="00DA1A1C">
      <w:pPr>
        <w:jc w:val="both"/>
        <w:rPr>
          <w:sz w:val="24"/>
          <w:szCs w:val="24"/>
        </w:rPr>
      </w:pPr>
    </w:p>
    <w:p w:rsidR="00DA1A1C" w:rsidRPr="00254E68" w:rsidRDefault="00B94D8A" w:rsidP="00DA1A1C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lastRenderedPageBreak/>
        <w:t xml:space="preserve">           </w:t>
      </w:r>
      <w:r>
        <w:rPr>
          <w:sz w:val="24"/>
          <w:szCs w:val="24"/>
        </w:rPr>
        <w:t xml:space="preserve">  </w:t>
      </w:r>
      <w:r w:rsidR="006F6F60" w:rsidRPr="006F6F60">
        <w:rPr>
          <w:sz w:val="24"/>
          <w:szCs w:val="24"/>
          <w:u w:val="single"/>
        </w:rPr>
        <w:t>Form</w:t>
      </w:r>
      <w:r w:rsidR="00DA1A1C" w:rsidRPr="006F6F60">
        <w:rPr>
          <w:sz w:val="24"/>
          <w:szCs w:val="24"/>
          <w:u w:val="single"/>
        </w:rPr>
        <w:t xml:space="preserve"> C</w:t>
      </w:r>
      <w:r w:rsidR="00737BFB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(</w:t>
      </w:r>
      <w:r w:rsidR="000C15E7" w:rsidRPr="006F6F60">
        <w:rPr>
          <w:sz w:val="24"/>
          <w:szCs w:val="24"/>
          <w:u w:val="single"/>
        </w:rPr>
        <w:t>s</w:t>
      </w:r>
      <w:r>
        <w:rPr>
          <w:sz w:val="24"/>
          <w:szCs w:val="24"/>
          <w:u w:val="single"/>
        </w:rPr>
        <w:t>).</w:t>
      </w:r>
      <w:r>
        <w:rPr>
          <w:sz w:val="24"/>
          <w:szCs w:val="24"/>
        </w:rPr>
        <w:t xml:space="preserve">  A Form C must be submitted for </w:t>
      </w:r>
      <w:r w:rsidRPr="00B94D8A">
        <w:rPr>
          <w:b/>
          <w:sz w:val="24"/>
          <w:szCs w:val="24"/>
        </w:rPr>
        <w:t>each</w:t>
      </w:r>
      <w:r>
        <w:rPr>
          <w:sz w:val="24"/>
          <w:szCs w:val="24"/>
        </w:rPr>
        <w:t xml:space="preserve"> Building.  </w:t>
      </w:r>
      <w:r w:rsidR="001A55EF" w:rsidRPr="00B76B18">
        <w:rPr>
          <w:sz w:val="24"/>
          <w:szCs w:val="24"/>
        </w:rPr>
        <w:t xml:space="preserve">This should have been submitted with the PIS Forms. </w:t>
      </w:r>
      <w:r w:rsidR="00AC655C" w:rsidRPr="00B76B18">
        <w:rPr>
          <w:sz w:val="24"/>
          <w:szCs w:val="24"/>
        </w:rPr>
        <w:t>The</w:t>
      </w:r>
      <w:r w:rsidR="00AC655C">
        <w:rPr>
          <w:sz w:val="24"/>
          <w:szCs w:val="24"/>
        </w:rPr>
        <w:t xml:space="preserve"> information on the Form(s) </w:t>
      </w:r>
      <w:r>
        <w:rPr>
          <w:sz w:val="24"/>
          <w:szCs w:val="24"/>
        </w:rPr>
        <w:t>should parallel inform</w:t>
      </w:r>
      <w:r w:rsidR="00AC655C">
        <w:rPr>
          <w:sz w:val="24"/>
          <w:szCs w:val="24"/>
        </w:rPr>
        <w:t xml:space="preserve">ation in the Application.  </w:t>
      </w:r>
      <w:r w:rsidR="00B213EE">
        <w:rPr>
          <w:sz w:val="24"/>
          <w:szCs w:val="24"/>
        </w:rPr>
        <w:t xml:space="preserve">Pages 1 and 2 of the Form should also equal one another.  </w:t>
      </w:r>
      <w:r w:rsidR="00AC655C">
        <w:rPr>
          <w:sz w:val="24"/>
          <w:szCs w:val="24"/>
        </w:rPr>
        <w:t>The Placed</w:t>
      </w:r>
      <w:r w:rsidR="00C07CD8">
        <w:rPr>
          <w:sz w:val="24"/>
          <w:szCs w:val="24"/>
        </w:rPr>
        <w:t>-I</w:t>
      </w:r>
      <w:r w:rsidR="00AC655C">
        <w:rPr>
          <w:sz w:val="24"/>
          <w:szCs w:val="24"/>
        </w:rPr>
        <w:t>n</w:t>
      </w:r>
      <w:r w:rsidR="00C07CD8">
        <w:rPr>
          <w:sz w:val="24"/>
          <w:szCs w:val="24"/>
        </w:rPr>
        <w:t>-</w:t>
      </w:r>
      <w:r w:rsidR="00AC655C">
        <w:rPr>
          <w:sz w:val="24"/>
          <w:szCs w:val="24"/>
        </w:rPr>
        <w:t xml:space="preserve">Service date cannot be before the Certificate of Occupancy date.  </w:t>
      </w:r>
    </w:p>
    <w:p w:rsidR="00434C5C" w:rsidRPr="00254E68" w:rsidRDefault="00434C5C" w:rsidP="00DA1A1C">
      <w:pPr>
        <w:jc w:val="both"/>
        <w:rPr>
          <w:sz w:val="24"/>
          <w:szCs w:val="24"/>
        </w:rPr>
      </w:pPr>
    </w:p>
    <w:p w:rsidR="00AC655C" w:rsidRPr="00B76B18" w:rsidRDefault="00CF1ECA" w:rsidP="00AC655C">
      <w:pPr>
        <w:jc w:val="both"/>
        <w:rPr>
          <w:b/>
          <w:sz w:val="28"/>
          <w:szCs w:val="28"/>
          <w:u w:val="single"/>
        </w:rPr>
      </w:pPr>
      <w:r w:rsidRPr="00737BFB">
        <w:rPr>
          <w:b/>
          <w:sz w:val="28"/>
          <w:szCs w:val="28"/>
          <w:highlight w:val="lightGray"/>
          <w:u w:val="single"/>
        </w:rPr>
        <w:t>DUE NO LATER THAN</w:t>
      </w:r>
      <w:r w:rsidR="00AC655C" w:rsidRPr="00737BFB">
        <w:rPr>
          <w:b/>
          <w:sz w:val="28"/>
          <w:szCs w:val="28"/>
          <w:highlight w:val="lightGray"/>
          <w:u w:val="single"/>
        </w:rPr>
        <w:t xml:space="preserve"> </w:t>
      </w:r>
      <w:r w:rsidR="00737BFB" w:rsidRPr="00737BFB">
        <w:rPr>
          <w:b/>
          <w:sz w:val="28"/>
          <w:szCs w:val="28"/>
          <w:highlight w:val="lightGray"/>
          <w:u w:val="single"/>
        </w:rPr>
        <w:t>FEBRUARY 28</w:t>
      </w:r>
      <w:r w:rsidR="00EB70AF">
        <w:rPr>
          <w:b/>
          <w:sz w:val="28"/>
          <w:szCs w:val="28"/>
          <w:highlight w:val="lightGray"/>
          <w:u w:val="single"/>
        </w:rPr>
        <w:t xml:space="preserve"> OF THE SUCCEEDING YEAR AFTER PIS</w:t>
      </w:r>
      <w:r w:rsidR="00A24124" w:rsidRPr="00737BFB">
        <w:rPr>
          <w:b/>
          <w:sz w:val="28"/>
          <w:szCs w:val="28"/>
          <w:highlight w:val="lightGray"/>
          <w:u w:val="single"/>
        </w:rPr>
        <w:t>.</w:t>
      </w:r>
    </w:p>
    <w:p w:rsidR="00A20D44" w:rsidRPr="00A20D44" w:rsidRDefault="00A20D44" w:rsidP="00A20D44">
      <w:pPr>
        <w:jc w:val="both"/>
        <w:rPr>
          <w:sz w:val="24"/>
          <w:szCs w:val="24"/>
          <w:u w:val="single"/>
        </w:rPr>
      </w:pPr>
    </w:p>
    <w:p w:rsidR="00A20D44" w:rsidRPr="00AC655C" w:rsidRDefault="00AC655C" w:rsidP="00A20D44">
      <w:pPr>
        <w:jc w:val="both"/>
        <w:rPr>
          <w:b/>
          <w:sz w:val="24"/>
          <w:szCs w:val="24"/>
        </w:rPr>
      </w:pPr>
      <w:r>
        <w:rPr>
          <w:sz w:val="24"/>
          <w:szCs w:val="24"/>
          <w:u w:val="single"/>
        </w:rPr>
        <w:t xml:space="preserve">        </w:t>
      </w:r>
      <w:r>
        <w:rPr>
          <w:sz w:val="24"/>
          <w:szCs w:val="24"/>
        </w:rPr>
        <w:t xml:space="preserve">   </w:t>
      </w:r>
      <w:r w:rsidR="00A20D44" w:rsidRPr="00A20D44">
        <w:rPr>
          <w:sz w:val="24"/>
          <w:szCs w:val="24"/>
          <w:u w:val="single"/>
        </w:rPr>
        <w:t>Form</w:t>
      </w:r>
      <w:r w:rsidR="00434C5C" w:rsidRPr="00A20D44">
        <w:rPr>
          <w:sz w:val="24"/>
          <w:szCs w:val="24"/>
          <w:u w:val="single"/>
        </w:rPr>
        <w:t xml:space="preserve"> A (</w:t>
      </w:r>
      <w:r w:rsidR="00A20D44" w:rsidRPr="00A20D44">
        <w:rPr>
          <w:sz w:val="24"/>
          <w:szCs w:val="24"/>
          <w:u w:val="single"/>
        </w:rPr>
        <w:t>Final Certification of Sources &amp; Uses of Funds</w:t>
      </w:r>
      <w:r w:rsidR="00434C5C" w:rsidRPr="00A20D44">
        <w:rPr>
          <w:sz w:val="24"/>
          <w:szCs w:val="24"/>
          <w:u w:val="single"/>
        </w:rPr>
        <w:t>)</w:t>
      </w:r>
      <w:r>
        <w:rPr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 </w:t>
      </w:r>
      <w:r w:rsidR="00400CB5">
        <w:rPr>
          <w:sz w:val="24"/>
          <w:szCs w:val="24"/>
        </w:rPr>
        <w:t xml:space="preserve">Verify that all of OHFA's underwriting guidelines are satisfied.  </w:t>
      </w:r>
      <w:r w:rsidR="00DC0142">
        <w:rPr>
          <w:sz w:val="24"/>
          <w:szCs w:val="24"/>
        </w:rPr>
        <w:t xml:space="preserve">All Sources and Costs should be included and should equal one another.  </w:t>
      </w:r>
      <w:r w:rsidR="00400CB5">
        <w:rPr>
          <w:sz w:val="24"/>
          <w:szCs w:val="24"/>
        </w:rPr>
        <w:t>Form must be signed by Owner and notarized.</w:t>
      </w:r>
    </w:p>
    <w:p w:rsidR="00400CB5" w:rsidRPr="0043509B" w:rsidRDefault="00400CB5" w:rsidP="00A20D44">
      <w:pPr>
        <w:jc w:val="both"/>
        <w:rPr>
          <w:sz w:val="24"/>
          <w:szCs w:val="24"/>
        </w:rPr>
      </w:pPr>
    </w:p>
    <w:p w:rsidR="00434C5C" w:rsidRPr="00254E68" w:rsidRDefault="008B2FB2" w:rsidP="008B2FB2">
      <w:pPr>
        <w:pStyle w:val="Heading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  <w:u w:val="single"/>
        </w:rPr>
        <w:t xml:space="preserve">        </w:t>
      </w:r>
      <w:r>
        <w:rPr>
          <w:rFonts w:ascii="Times New Roman" w:hAnsi="Times New Roman"/>
          <w:b w:val="0"/>
          <w:sz w:val="24"/>
          <w:szCs w:val="24"/>
        </w:rPr>
        <w:t xml:space="preserve">   </w:t>
      </w:r>
      <w:r w:rsidR="00A20D44" w:rsidRPr="00A20D44">
        <w:rPr>
          <w:rFonts w:ascii="Times New Roman" w:hAnsi="Times New Roman"/>
          <w:b w:val="0"/>
          <w:sz w:val="24"/>
          <w:szCs w:val="24"/>
          <w:u w:val="single"/>
        </w:rPr>
        <w:t>Form B (Auditor’s</w:t>
      </w:r>
      <w:r w:rsidR="00434C5C" w:rsidRPr="00A20D44">
        <w:rPr>
          <w:rFonts w:ascii="Times New Roman" w:hAnsi="Times New Roman"/>
          <w:b w:val="0"/>
          <w:sz w:val="24"/>
          <w:szCs w:val="24"/>
          <w:u w:val="single"/>
        </w:rPr>
        <w:t xml:space="preserve"> R</w:t>
      </w:r>
      <w:r w:rsidR="00A20D44" w:rsidRPr="00A20D44">
        <w:rPr>
          <w:rFonts w:ascii="Times New Roman" w:hAnsi="Times New Roman"/>
          <w:b w:val="0"/>
          <w:sz w:val="24"/>
          <w:szCs w:val="24"/>
          <w:u w:val="single"/>
        </w:rPr>
        <w:t>eport</w:t>
      </w:r>
      <w:r w:rsidR="00434C5C" w:rsidRPr="00A20D44">
        <w:rPr>
          <w:rFonts w:ascii="Times New Roman" w:hAnsi="Times New Roman"/>
          <w:b w:val="0"/>
          <w:sz w:val="24"/>
          <w:szCs w:val="24"/>
          <w:u w:val="single"/>
        </w:rPr>
        <w:t>)</w:t>
      </w:r>
      <w:r>
        <w:rPr>
          <w:rFonts w:ascii="Times New Roman" w:hAnsi="Times New Roman"/>
          <w:b w:val="0"/>
          <w:sz w:val="24"/>
          <w:szCs w:val="24"/>
          <w:u w:val="single"/>
        </w:rPr>
        <w:t>.</w:t>
      </w:r>
      <w:r>
        <w:rPr>
          <w:rFonts w:ascii="Times New Roman" w:hAnsi="Times New Roman"/>
          <w:b w:val="0"/>
          <w:sz w:val="24"/>
          <w:szCs w:val="24"/>
        </w:rPr>
        <w:t xml:space="preserve">  Must be submitted with Form A and on Accounting Firm's letterhead.  </w:t>
      </w:r>
      <w:r w:rsidR="00434C5C" w:rsidRPr="00400CB5">
        <w:rPr>
          <w:rFonts w:ascii="Times New Roman" w:hAnsi="Times New Roman"/>
          <w:b w:val="0"/>
          <w:sz w:val="24"/>
          <w:szCs w:val="24"/>
        </w:rPr>
        <w:tab/>
      </w:r>
      <w:r w:rsidR="00434C5C" w:rsidRPr="0043509B">
        <w:rPr>
          <w:rFonts w:ascii="Times New Roman" w:hAnsi="Times New Roman"/>
          <w:b w:val="0"/>
          <w:sz w:val="24"/>
          <w:szCs w:val="24"/>
        </w:rPr>
        <w:tab/>
      </w:r>
      <w:r w:rsidR="00434C5C" w:rsidRPr="0043509B">
        <w:rPr>
          <w:rFonts w:ascii="Times New Roman" w:hAnsi="Times New Roman"/>
          <w:b w:val="0"/>
          <w:sz w:val="24"/>
          <w:szCs w:val="24"/>
        </w:rPr>
        <w:tab/>
      </w:r>
      <w:r w:rsidR="00434C5C" w:rsidRPr="0043509B">
        <w:rPr>
          <w:rFonts w:ascii="Times New Roman" w:hAnsi="Times New Roman"/>
          <w:b w:val="0"/>
          <w:sz w:val="24"/>
          <w:szCs w:val="24"/>
        </w:rPr>
        <w:tab/>
      </w:r>
      <w:r w:rsidR="00434C5C" w:rsidRPr="0043509B">
        <w:rPr>
          <w:rFonts w:ascii="Times New Roman" w:hAnsi="Times New Roman"/>
          <w:b w:val="0"/>
          <w:sz w:val="24"/>
          <w:szCs w:val="24"/>
        </w:rPr>
        <w:tab/>
      </w:r>
      <w:r w:rsidR="00434C5C" w:rsidRPr="0043509B">
        <w:rPr>
          <w:rFonts w:ascii="Times New Roman" w:hAnsi="Times New Roman"/>
          <w:b w:val="0"/>
          <w:sz w:val="24"/>
          <w:szCs w:val="24"/>
        </w:rPr>
        <w:tab/>
      </w:r>
    </w:p>
    <w:p w:rsidR="00DA1A1C" w:rsidRDefault="00DA1A1C" w:rsidP="00DA1A1C">
      <w:pPr>
        <w:jc w:val="both"/>
        <w:rPr>
          <w:sz w:val="24"/>
          <w:szCs w:val="24"/>
        </w:rPr>
      </w:pPr>
    </w:p>
    <w:p w:rsidR="00D875EA" w:rsidRPr="00254E68" w:rsidRDefault="00D875EA" w:rsidP="00DA1A1C">
      <w:pPr>
        <w:jc w:val="both"/>
        <w:rPr>
          <w:sz w:val="24"/>
          <w:szCs w:val="24"/>
        </w:rPr>
      </w:pPr>
    </w:p>
    <w:sectPr w:rsidR="00D875EA" w:rsidRPr="00254E68" w:rsidSect="00AC655C"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3A3" w:rsidRDefault="008073A3">
      <w:r>
        <w:separator/>
      </w:r>
    </w:p>
  </w:endnote>
  <w:endnote w:type="continuationSeparator" w:id="0">
    <w:p w:rsidR="008073A3" w:rsidRDefault="00807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CF3" w:rsidRDefault="00E81CF3">
    <w:pPr>
      <w:pStyle w:val="Footer"/>
    </w:pPr>
    <w:r>
      <w:t xml:space="preserve">Revised </w:t>
    </w:r>
    <w:r w:rsidR="00554955">
      <w:t xml:space="preserve">July 2020 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5193B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5193B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3A3" w:rsidRDefault="008073A3">
      <w:r>
        <w:separator/>
      </w:r>
    </w:p>
  </w:footnote>
  <w:footnote w:type="continuationSeparator" w:id="0">
    <w:p w:rsidR="008073A3" w:rsidRDefault="00807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3B7"/>
    <w:rsid w:val="00021D6A"/>
    <w:rsid w:val="00022BAF"/>
    <w:rsid w:val="0004192F"/>
    <w:rsid w:val="000435F7"/>
    <w:rsid w:val="00085193"/>
    <w:rsid w:val="0009032F"/>
    <w:rsid w:val="000B7717"/>
    <w:rsid w:val="000C15E7"/>
    <w:rsid w:val="000C183D"/>
    <w:rsid w:val="000C65FF"/>
    <w:rsid w:val="000E070A"/>
    <w:rsid w:val="000E081D"/>
    <w:rsid w:val="001013BB"/>
    <w:rsid w:val="00104C20"/>
    <w:rsid w:val="00117C3E"/>
    <w:rsid w:val="001219DF"/>
    <w:rsid w:val="00121CEC"/>
    <w:rsid w:val="0013180C"/>
    <w:rsid w:val="00142830"/>
    <w:rsid w:val="0014328C"/>
    <w:rsid w:val="00153422"/>
    <w:rsid w:val="00153E2C"/>
    <w:rsid w:val="00157419"/>
    <w:rsid w:val="00163319"/>
    <w:rsid w:val="00174FDF"/>
    <w:rsid w:val="00177401"/>
    <w:rsid w:val="00183904"/>
    <w:rsid w:val="001A55EF"/>
    <w:rsid w:val="001B0972"/>
    <w:rsid w:val="001B62A5"/>
    <w:rsid w:val="001C31AD"/>
    <w:rsid w:val="001C3606"/>
    <w:rsid w:val="001E4C4E"/>
    <w:rsid w:val="00225B94"/>
    <w:rsid w:val="00242526"/>
    <w:rsid w:val="00254E68"/>
    <w:rsid w:val="002A0F58"/>
    <w:rsid w:val="002A7AE4"/>
    <w:rsid w:val="002B3279"/>
    <w:rsid w:val="002B36AD"/>
    <w:rsid w:val="002B653F"/>
    <w:rsid w:val="002E2794"/>
    <w:rsid w:val="002F61D8"/>
    <w:rsid w:val="00301DD2"/>
    <w:rsid w:val="00302995"/>
    <w:rsid w:val="0031541B"/>
    <w:rsid w:val="00320CA8"/>
    <w:rsid w:val="0035291D"/>
    <w:rsid w:val="0038017B"/>
    <w:rsid w:val="003A724D"/>
    <w:rsid w:val="003B2FDD"/>
    <w:rsid w:val="003B4C53"/>
    <w:rsid w:val="003B7CAF"/>
    <w:rsid w:val="003C1F87"/>
    <w:rsid w:val="003C4A0D"/>
    <w:rsid w:val="003D12FC"/>
    <w:rsid w:val="003D7D2D"/>
    <w:rsid w:val="003F35E5"/>
    <w:rsid w:val="003F382F"/>
    <w:rsid w:val="003F6A8D"/>
    <w:rsid w:val="00400CB5"/>
    <w:rsid w:val="00401E35"/>
    <w:rsid w:val="0041067C"/>
    <w:rsid w:val="00414ECD"/>
    <w:rsid w:val="0042598D"/>
    <w:rsid w:val="004269BB"/>
    <w:rsid w:val="00430159"/>
    <w:rsid w:val="0043370F"/>
    <w:rsid w:val="00434C5C"/>
    <w:rsid w:val="0043509B"/>
    <w:rsid w:val="00452F78"/>
    <w:rsid w:val="00454504"/>
    <w:rsid w:val="004626D8"/>
    <w:rsid w:val="00484290"/>
    <w:rsid w:val="004940D8"/>
    <w:rsid w:val="004C56FB"/>
    <w:rsid w:val="004D7D97"/>
    <w:rsid w:val="004E62CA"/>
    <w:rsid w:val="00503967"/>
    <w:rsid w:val="00503BA1"/>
    <w:rsid w:val="0051495E"/>
    <w:rsid w:val="00515D42"/>
    <w:rsid w:val="00546089"/>
    <w:rsid w:val="00554556"/>
    <w:rsid w:val="00554955"/>
    <w:rsid w:val="00562A2F"/>
    <w:rsid w:val="00576DAE"/>
    <w:rsid w:val="00581311"/>
    <w:rsid w:val="00592411"/>
    <w:rsid w:val="0059472D"/>
    <w:rsid w:val="005A08EF"/>
    <w:rsid w:val="005A5F67"/>
    <w:rsid w:val="006041AD"/>
    <w:rsid w:val="00606C07"/>
    <w:rsid w:val="0060754F"/>
    <w:rsid w:val="006128BE"/>
    <w:rsid w:val="00613E60"/>
    <w:rsid w:val="00635050"/>
    <w:rsid w:val="006363FE"/>
    <w:rsid w:val="006376FA"/>
    <w:rsid w:val="00642D53"/>
    <w:rsid w:val="006827AB"/>
    <w:rsid w:val="0069075A"/>
    <w:rsid w:val="00690BCD"/>
    <w:rsid w:val="006A024F"/>
    <w:rsid w:val="006A1D89"/>
    <w:rsid w:val="006B13BB"/>
    <w:rsid w:val="006B1B2F"/>
    <w:rsid w:val="006B487C"/>
    <w:rsid w:val="006C586B"/>
    <w:rsid w:val="006F0786"/>
    <w:rsid w:val="006F2DAA"/>
    <w:rsid w:val="006F6F60"/>
    <w:rsid w:val="00713BDF"/>
    <w:rsid w:val="00723179"/>
    <w:rsid w:val="00737BFB"/>
    <w:rsid w:val="00740499"/>
    <w:rsid w:val="007455CC"/>
    <w:rsid w:val="00752679"/>
    <w:rsid w:val="00753D44"/>
    <w:rsid w:val="00762CC6"/>
    <w:rsid w:val="00765722"/>
    <w:rsid w:val="00776C83"/>
    <w:rsid w:val="007912C6"/>
    <w:rsid w:val="00791BCB"/>
    <w:rsid w:val="00791C2A"/>
    <w:rsid w:val="007A6CD6"/>
    <w:rsid w:val="007A6E22"/>
    <w:rsid w:val="007B7265"/>
    <w:rsid w:val="007B7425"/>
    <w:rsid w:val="007C2904"/>
    <w:rsid w:val="007D29E7"/>
    <w:rsid w:val="007E426D"/>
    <w:rsid w:val="007F23CD"/>
    <w:rsid w:val="00803684"/>
    <w:rsid w:val="008073A3"/>
    <w:rsid w:val="008209D6"/>
    <w:rsid w:val="00823ABA"/>
    <w:rsid w:val="0083037A"/>
    <w:rsid w:val="00851650"/>
    <w:rsid w:val="00865011"/>
    <w:rsid w:val="00872256"/>
    <w:rsid w:val="008729C0"/>
    <w:rsid w:val="0088276A"/>
    <w:rsid w:val="00882A0F"/>
    <w:rsid w:val="008953A7"/>
    <w:rsid w:val="008955B3"/>
    <w:rsid w:val="00897E9F"/>
    <w:rsid w:val="008A586C"/>
    <w:rsid w:val="008B10F1"/>
    <w:rsid w:val="008B2FB2"/>
    <w:rsid w:val="008E08E2"/>
    <w:rsid w:val="008E4436"/>
    <w:rsid w:val="008E544A"/>
    <w:rsid w:val="0090040F"/>
    <w:rsid w:val="00905707"/>
    <w:rsid w:val="00910EB5"/>
    <w:rsid w:val="009117DF"/>
    <w:rsid w:val="00916E08"/>
    <w:rsid w:val="00922EEA"/>
    <w:rsid w:val="00933E2E"/>
    <w:rsid w:val="009357F5"/>
    <w:rsid w:val="00937ADD"/>
    <w:rsid w:val="00940FF1"/>
    <w:rsid w:val="0094741B"/>
    <w:rsid w:val="009501F4"/>
    <w:rsid w:val="009534AF"/>
    <w:rsid w:val="00955C4B"/>
    <w:rsid w:val="0096687F"/>
    <w:rsid w:val="0097737D"/>
    <w:rsid w:val="00981C0D"/>
    <w:rsid w:val="00985980"/>
    <w:rsid w:val="00990C43"/>
    <w:rsid w:val="00993ABA"/>
    <w:rsid w:val="0099697A"/>
    <w:rsid w:val="009977C8"/>
    <w:rsid w:val="009A79D2"/>
    <w:rsid w:val="009B0D01"/>
    <w:rsid w:val="009D2930"/>
    <w:rsid w:val="009E0558"/>
    <w:rsid w:val="009E11F5"/>
    <w:rsid w:val="009E142B"/>
    <w:rsid w:val="00A04703"/>
    <w:rsid w:val="00A17409"/>
    <w:rsid w:val="00A20D44"/>
    <w:rsid w:val="00A24124"/>
    <w:rsid w:val="00A25ABB"/>
    <w:rsid w:val="00A33C6A"/>
    <w:rsid w:val="00A36854"/>
    <w:rsid w:val="00A57380"/>
    <w:rsid w:val="00A836A3"/>
    <w:rsid w:val="00A85452"/>
    <w:rsid w:val="00A92012"/>
    <w:rsid w:val="00AA5ABF"/>
    <w:rsid w:val="00AC43B7"/>
    <w:rsid w:val="00AC655C"/>
    <w:rsid w:val="00AE1F86"/>
    <w:rsid w:val="00AF0955"/>
    <w:rsid w:val="00AF78E5"/>
    <w:rsid w:val="00B07022"/>
    <w:rsid w:val="00B213EE"/>
    <w:rsid w:val="00B3345A"/>
    <w:rsid w:val="00B538CA"/>
    <w:rsid w:val="00B76B18"/>
    <w:rsid w:val="00B9122C"/>
    <w:rsid w:val="00B94D8A"/>
    <w:rsid w:val="00BB1F26"/>
    <w:rsid w:val="00BC49E9"/>
    <w:rsid w:val="00BD58F2"/>
    <w:rsid w:val="00BD6F9C"/>
    <w:rsid w:val="00BD7071"/>
    <w:rsid w:val="00BE2B8D"/>
    <w:rsid w:val="00BE50E4"/>
    <w:rsid w:val="00BF5FEE"/>
    <w:rsid w:val="00BF7197"/>
    <w:rsid w:val="00C07CD8"/>
    <w:rsid w:val="00C11ADA"/>
    <w:rsid w:val="00C22A6E"/>
    <w:rsid w:val="00C33685"/>
    <w:rsid w:val="00C33BB1"/>
    <w:rsid w:val="00C43CEF"/>
    <w:rsid w:val="00C45BA7"/>
    <w:rsid w:val="00C5193B"/>
    <w:rsid w:val="00C52552"/>
    <w:rsid w:val="00C5531D"/>
    <w:rsid w:val="00C7250D"/>
    <w:rsid w:val="00C8798B"/>
    <w:rsid w:val="00C87C99"/>
    <w:rsid w:val="00C910AB"/>
    <w:rsid w:val="00C91484"/>
    <w:rsid w:val="00CA1093"/>
    <w:rsid w:val="00CA15A6"/>
    <w:rsid w:val="00CA3950"/>
    <w:rsid w:val="00CB21A7"/>
    <w:rsid w:val="00CE0579"/>
    <w:rsid w:val="00CF1ECA"/>
    <w:rsid w:val="00CF5412"/>
    <w:rsid w:val="00D0769F"/>
    <w:rsid w:val="00D16ED7"/>
    <w:rsid w:val="00D32876"/>
    <w:rsid w:val="00D34ECF"/>
    <w:rsid w:val="00D56B55"/>
    <w:rsid w:val="00D7270C"/>
    <w:rsid w:val="00D80416"/>
    <w:rsid w:val="00D875EA"/>
    <w:rsid w:val="00D95443"/>
    <w:rsid w:val="00DA01E0"/>
    <w:rsid w:val="00DA1A1C"/>
    <w:rsid w:val="00DA1C14"/>
    <w:rsid w:val="00DB42AD"/>
    <w:rsid w:val="00DC0142"/>
    <w:rsid w:val="00DC02EA"/>
    <w:rsid w:val="00DC11A7"/>
    <w:rsid w:val="00DD2F03"/>
    <w:rsid w:val="00DD68F4"/>
    <w:rsid w:val="00DE628C"/>
    <w:rsid w:val="00DF6FA2"/>
    <w:rsid w:val="00E0332C"/>
    <w:rsid w:val="00E26B25"/>
    <w:rsid w:val="00E632BD"/>
    <w:rsid w:val="00E638C2"/>
    <w:rsid w:val="00E81CF3"/>
    <w:rsid w:val="00E874B6"/>
    <w:rsid w:val="00E94851"/>
    <w:rsid w:val="00EA4A3A"/>
    <w:rsid w:val="00EA6FF9"/>
    <w:rsid w:val="00EB05A0"/>
    <w:rsid w:val="00EB70AF"/>
    <w:rsid w:val="00ED2333"/>
    <w:rsid w:val="00EF405D"/>
    <w:rsid w:val="00EF54CA"/>
    <w:rsid w:val="00F0546C"/>
    <w:rsid w:val="00F1068B"/>
    <w:rsid w:val="00F13141"/>
    <w:rsid w:val="00F13FAC"/>
    <w:rsid w:val="00F217FA"/>
    <w:rsid w:val="00F5351B"/>
    <w:rsid w:val="00F613ED"/>
    <w:rsid w:val="00F62946"/>
    <w:rsid w:val="00F724CB"/>
    <w:rsid w:val="00F817A4"/>
    <w:rsid w:val="00F82542"/>
    <w:rsid w:val="00F9240B"/>
    <w:rsid w:val="00FB7ADA"/>
    <w:rsid w:val="00FC323B"/>
    <w:rsid w:val="00FC504E"/>
    <w:rsid w:val="00FD5080"/>
    <w:rsid w:val="00FE21B5"/>
    <w:rsid w:val="00FE2D64"/>
    <w:rsid w:val="00FE430F"/>
    <w:rsid w:val="00FF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A1C"/>
  </w:style>
  <w:style w:type="paragraph" w:styleId="Heading1">
    <w:name w:val="heading 1"/>
    <w:basedOn w:val="Normal"/>
    <w:next w:val="Normal"/>
    <w:qFormat/>
    <w:rsid w:val="00DA1A1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4">
    <w:name w:val="heading 4"/>
    <w:basedOn w:val="Normal"/>
    <w:next w:val="Normal"/>
    <w:qFormat/>
    <w:rsid w:val="00DA1A1C"/>
    <w:pPr>
      <w:keepNext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A1A1C"/>
    <w:pPr>
      <w:spacing w:after="120"/>
    </w:pPr>
  </w:style>
  <w:style w:type="paragraph" w:styleId="DocumentMap">
    <w:name w:val="Document Map"/>
    <w:basedOn w:val="Normal"/>
    <w:semiHidden/>
    <w:rsid w:val="00CF5412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516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B2F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2FB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B2F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A1C"/>
  </w:style>
  <w:style w:type="paragraph" w:styleId="Heading1">
    <w:name w:val="heading 1"/>
    <w:basedOn w:val="Normal"/>
    <w:next w:val="Normal"/>
    <w:qFormat/>
    <w:rsid w:val="00DA1A1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4">
    <w:name w:val="heading 4"/>
    <w:basedOn w:val="Normal"/>
    <w:next w:val="Normal"/>
    <w:qFormat/>
    <w:rsid w:val="00DA1A1C"/>
    <w:pPr>
      <w:keepNext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A1A1C"/>
    <w:pPr>
      <w:spacing w:after="120"/>
    </w:pPr>
  </w:style>
  <w:style w:type="paragraph" w:styleId="DocumentMap">
    <w:name w:val="Document Map"/>
    <w:basedOn w:val="Normal"/>
    <w:semiHidden/>
    <w:rsid w:val="00CF5412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516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B2F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2FB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B2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OHFA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MREDDOUT</dc:creator>
  <cp:lastModifiedBy>Corey Bornemann</cp:lastModifiedBy>
  <cp:revision>15</cp:revision>
  <cp:lastPrinted>2017-04-26T15:45:00Z</cp:lastPrinted>
  <dcterms:created xsi:type="dcterms:W3CDTF">2017-01-27T19:11:00Z</dcterms:created>
  <dcterms:modified xsi:type="dcterms:W3CDTF">2020-09-28T19:01:00Z</dcterms:modified>
</cp:coreProperties>
</file>